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525" w:lineRule="atLeast"/>
        <w:jc w:val="center"/>
        <w:outlineLvl w:val="2"/>
        <w:rPr>
          <w:rFonts w:ascii="Helvetica" w:hAnsi="Helvetica" w:eastAsia="宋体" w:cs="Helvetica"/>
          <w:b/>
          <w:bCs/>
          <w:color w:val="030303"/>
          <w:kern w:val="0"/>
          <w:sz w:val="36"/>
          <w:szCs w:val="36"/>
        </w:rPr>
      </w:pPr>
      <w:r>
        <w:rPr>
          <w:rFonts w:hint="eastAsia" w:ascii="Helvetica" w:hAnsi="Helvetica" w:eastAsia="宋体" w:cs="Helvetica"/>
          <w:b/>
          <w:bCs/>
          <w:color w:val="030303"/>
          <w:kern w:val="0"/>
          <w:sz w:val="36"/>
          <w:szCs w:val="36"/>
        </w:rPr>
        <w:t>余杭调查队</w:t>
      </w:r>
      <w:r>
        <w:rPr>
          <w:rFonts w:ascii="Helvetica" w:hAnsi="Helvetica" w:eastAsia="宋体" w:cs="Helvetica"/>
          <w:b/>
          <w:bCs/>
          <w:color w:val="030303"/>
          <w:kern w:val="0"/>
          <w:sz w:val="36"/>
          <w:szCs w:val="36"/>
        </w:rPr>
        <w:t>202</w:t>
      </w:r>
      <w:r>
        <w:rPr>
          <w:rFonts w:hint="eastAsia" w:ascii="Helvetica" w:hAnsi="Helvetica" w:eastAsia="宋体" w:cs="Helvetica"/>
          <w:b/>
          <w:bCs/>
          <w:color w:val="030303"/>
          <w:kern w:val="0"/>
          <w:sz w:val="36"/>
          <w:szCs w:val="36"/>
          <w:lang w:val="en-US" w:eastAsia="zh-CN"/>
        </w:rPr>
        <w:t>3</w:t>
      </w:r>
      <w:r>
        <w:rPr>
          <w:rFonts w:ascii="Helvetica" w:hAnsi="Helvetica" w:eastAsia="宋体" w:cs="Helvetica"/>
          <w:b/>
          <w:bCs/>
          <w:color w:val="030303"/>
          <w:kern w:val="0"/>
          <w:sz w:val="36"/>
          <w:szCs w:val="36"/>
        </w:rPr>
        <w:t>年面向社会公开招聘编外</w:t>
      </w:r>
      <w:r>
        <w:rPr>
          <w:rFonts w:hint="eastAsia" w:ascii="Helvetica" w:hAnsi="Helvetica" w:eastAsia="宋体" w:cs="Helvetica"/>
          <w:b/>
          <w:bCs/>
          <w:color w:val="030303"/>
          <w:kern w:val="0"/>
          <w:sz w:val="36"/>
          <w:szCs w:val="36"/>
          <w:lang w:eastAsia="zh-CN"/>
        </w:rPr>
        <w:t>人员</w:t>
      </w:r>
      <w:r>
        <w:rPr>
          <w:rFonts w:ascii="Helvetica" w:hAnsi="Helvetica" w:eastAsia="宋体" w:cs="Helvetica"/>
          <w:b/>
          <w:bCs/>
          <w:color w:val="030303"/>
          <w:kern w:val="0"/>
          <w:sz w:val="36"/>
          <w:szCs w:val="36"/>
        </w:rPr>
        <w:t>公告</w:t>
      </w:r>
    </w:p>
    <w:p>
      <w:pPr>
        <w:rPr>
          <w:rFonts w:ascii="仿宋_GB2312" w:eastAsia="仿宋_GB2312"/>
          <w:sz w:val="32"/>
          <w:szCs w:val="32"/>
        </w:rPr>
      </w:pPr>
    </w:p>
    <w:p>
      <w:pPr>
        <w:widowControl w:val="0"/>
        <w:wordWrap/>
        <w:adjustRightInd/>
        <w:snapToGrid/>
        <w:spacing w:line="560" w:lineRule="exact"/>
        <w:ind w:righ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因工作需要，余杭调查队面向社会公开招聘劳务派遣类编外工作人员，现就有关事项公告如下：</w:t>
      </w:r>
      <w:r>
        <w:rPr>
          <w:rFonts w:hint="eastAsia" w:ascii="仿宋_GB2312" w:eastAsia="仿宋_GB2312"/>
          <w:sz w:val="32"/>
          <w:szCs w:val="32"/>
        </w:rPr>
        <w:cr/>
      </w:r>
      <w:r>
        <w:rPr>
          <w:rFonts w:ascii="仿宋_GB2312" w:eastAsia="仿宋_GB2312"/>
          <w:sz w:val="32"/>
          <w:szCs w:val="32"/>
        </w:rPr>
        <w:t xml:space="preserve">    </w:t>
      </w:r>
      <w:r>
        <w:rPr>
          <w:rFonts w:hint="eastAsia" w:ascii="黑体" w:hAnsi="黑体" w:eastAsia="黑体" w:cs="黑体"/>
          <w:sz w:val="32"/>
          <w:szCs w:val="32"/>
        </w:rPr>
        <w:t>一、招聘计划</w:t>
      </w:r>
      <w:r>
        <w:rPr>
          <w:rFonts w:hint="eastAsia" w:ascii="黑体" w:hAnsi="黑体" w:eastAsia="黑体" w:cs="黑体"/>
          <w:sz w:val="32"/>
          <w:szCs w:val="32"/>
        </w:rPr>
        <w:cr/>
      </w:r>
      <w:r>
        <w:rPr>
          <w:rFonts w:ascii="仿宋_GB2312" w:eastAsia="仿宋_GB2312"/>
          <w:sz w:val="32"/>
          <w:szCs w:val="32"/>
        </w:rPr>
        <w:t xml:space="preserve">    </w:t>
      </w:r>
      <w:r>
        <w:rPr>
          <w:rFonts w:hint="eastAsia" w:ascii="仿宋_GB2312" w:eastAsia="仿宋_GB2312"/>
          <w:sz w:val="32"/>
          <w:szCs w:val="32"/>
        </w:rPr>
        <w:t>此次计划招聘工作人员共计</w:t>
      </w:r>
      <w:r>
        <w:rPr>
          <w:rFonts w:hint="eastAsia" w:ascii="仿宋_GB2312" w:eastAsia="仿宋_GB2312"/>
          <w:sz w:val="32"/>
          <w:szCs w:val="32"/>
          <w:lang w:val="en-US" w:eastAsia="zh-CN"/>
        </w:rPr>
        <w:t>1</w:t>
      </w:r>
      <w:r>
        <w:rPr>
          <w:rFonts w:hint="eastAsia" w:ascii="仿宋_GB2312" w:eastAsia="仿宋_GB2312"/>
          <w:sz w:val="32"/>
          <w:szCs w:val="32"/>
        </w:rPr>
        <w:t>名，具体招聘岗位、报考条件等详见《招聘计划表》（附件1）。</w:t>
      </w:r>
      <w:r>
        <w:rPr>
          <w:rFonts w:hint="eastAsia" w:ascii="仿宋_GB2312" w:eastAsia="仿宋_GB2312"/>
          <w:sz w:val="32"/>
          <w:szCs w:val="32"/>
        </w:rPr>
        <w:cr/>
      </w:r>
      <w:r>
        <w:rPr>
          <w:rFonts w:ascii="仿宋_GB2312" w:eastAsia="仿宋_GB2312"/>
          <w:sz w:val="32"/>
          <w:szCs w:val="32"/>
        </w:rPr>
        <w:t xml:space="preserve">    </w:t>
      </w:r>
      <w:r>
        <w:rPr>
          <w:rFonts w:hint="eastAsia" w:ascii="黑体" w:hAnsi="黑体" w:eastAsia="黑体" w:cs="黑体"/>
          <w:sz w:val="32"/>
          <w:szCs w:val="32"/>
        </w:rPr>
        <w:t>二、招聘对象及基本条件</w:t>
      </w:r>
      <w:r>
        <w:rPr>
          <w:rFonts w:hint="eastAsia" w:ascii="黑体" w:hAnsi="黑体" w:eastAsia="黑体" w:cs="黑体"/>
          <w:sz w:val="32"/>
          <w:szCs w:val="32"/>
        </w:rPr>
        <w:cr/>
      </w:r>
      <w:r>
        <w:rPr>
          <w:rFonts w:ascii="仿宋_GB2312" w:eastAsia="仿宋_GB2312"/>
          <w:sz w:val="32"/>
          <w:szCs w:val="32"/>
        </w:rPr>
        <w:t xml:space="preserve">    </w:t>
      </w:r>
      <w:r>
        <w:rPr>
          <w:rFonts w:hint="eastAsia" w:ascii="仿宋_GB2312" w:eastAsia="仿宋_GB2312"/>
          <w:sz w:val="32"/>
          <w:szCs w:val="32"/>
        </w:rPr>
        <w:t>报考人员除应具有《招聘计划表》（附件1）招录岗位所需资格条件外，还应符合下列基本条件：</w:t>
      </w:r>
      <w:r>
        <w:rPr>
          <w:rFonts w:hint="eastAsia" w:ascii="仿宋_GB2312" w:eastAsia="仿宋_GB2312"/>
          <w:sz w:val="32"/>
          <w:szCs w:val="32"/>
        </w:rPr>
        <w:cr/>
      </w:r>
      <w:r>
        <w:rPr>
          <w:rFonts w:ascii="仿宋_GB2312" w:eastAsia="仿宋_GB2312"/>
          <w:sz w:val="32"/>
          <w:szCs w:val="32"/>
        </w:rPr>
        <w:t xml:space="preserve">   </w:t>
      </w:r>
      <w:r>
        <w:rPr>
          <w:rFonts w:hint="eastAsia" w:ascii="楷体" w:hAnsi="楷体" w:eastAsia="楷体" w:cs="楷体"/>
          <w:sz w:val="32"/>
          <w:szCs w:val="32"/>
        </w:rPr>
        <w:t xml:space="preserve"> （一）拥护中国共产党领导，遵守宪法、法律，品行端正；</w:t>
      </w:r>
      <w:r>
        <w:rPr>
          <w:rFonts w:hint="eastAsia" w:ascii="楷体" w:hAnsi="楷体" w:eastAsia="楷体" w:cs="楷体"/>
          <w:sz w:val="32"/>
          <w:szCs w:val="32"/>
        </w:rPr>
        <w:cr/>
      </w:r>
      <w:r>
        <w:rPr>
          <w:rFonts w:ascii="仿宋_GB2312" w:eastAsia="仿宋_GB2312"/>
          <w:sz w:val="32"/>
          <w:szCs w:val="32"/>
        </w:rPr>
        <w:t xml:space="preserve">    </w:t>
      </w:r>
      <w:r>
        <w:rPr>
          <w:rFonts w:hint="eastAsia" w:ascii="楷体" w:hAnsi="楷体" w:eastAsia="楷体" w:cs="楷体"/>
          <w:sz w:val="32"/>
          <w:szCs w:val="32"/>
        </w:rPr>
        <w:t>（二）具有适应岗位要求的身体条件、具有岗位所需的业务素质、工作能力及技能要求；</w:t>
      </w:r>
      <w:r>
        <w:rPr>
          <w:rFonts w:hint="eastAsia" w:ascii="楷体" w:hAnsi="楷体" w:eastAsia="楷体" w:cs="楷体"/>
          <w:sz w:val="32"/>
          <w:szCs w:val="32"/>
        </w:rPr>
        <w:cr/>
      </w:r>
      <w:r>
        <w:rPr>
          <w:rFonts w:hint="eastAsia" w:ascii="楷体" w:hAnsi="楷体" w:eastAsia="楷体" w:cs="楷体"/>
          <w:sz w:val="32"/>
          <w:szCs w:val="32"/>
        </w:rPr>
        <w:t xml:space="preserve">    （三）热爱工作，有较强的事业心和责任感；</w:t>
      </w:r>
      <w:r>
        <w:rPr>
          <w:rFonts w:hint="eastAsia" w:ascii="楷体" w:hAnsi="楷体" w:eastAsia="楷体" w:cs="楷体"/>
          <w:sz w:val="32"/>
          <w:szCs w:val="32"/>
        </w:rPr>
        <w:cr/>
      </w:r>
      <w:r>
        <w:rPr>
          <w:rFonts w:hint="eastAsia" w:ascii="楷体" w:hAnsi="楷体" w:eastAsia="楷体" w:cs="楷体"/>
          <w:sz w:val="32"/>
          <w:szCs w:val="32"/>
        </w:rPr>
        <w:t xml:space="preserve">    （四）下列情形人员不宜报名：</w:t>
      </w:r>
      <w:r>
        <w:rPr>
          <w:rFonts w:hint="eastAsia" w:ascii="楷体" w:hAnsi="楷体" w:eastAsia="楷体" w:cs="楷体"/>
          <w:sz w:val="32"/>
          <w:szCs w:val="32"/>
        </w:rPr>
        <w:cr/>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1.曾受过刑事处罚或者治安管理处罚的；</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2.有较为严重的个人不良信用记录的；</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3.被开除党籍、团籍或曾被开除公职的；</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4.曾因违纪违规被工作单位开除、辞退、解聘的；</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5.本人家庭成员或近亲属因故意犯罪被判处有期徒刑以上刑罚正在服刑的；</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6.本人或家庭成员、近亲属参加非法组织、邪教组织或者从事其他危害国家安全活动的；</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7.欺压群众，横行霸道，涉及“村霸”、宗族势力、黑恶势力，群众反映强烈的；</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8.有其他不宜报考情形的。</w:t>
      </w:r>
      <w:r>
        <w:rPr>
          <w:rFonts w:hint="eastAsia" w:ascii="仿宋_GB2312" w:eastAsia="仿宋_GB2312"/>
          <w:sz w:val="32"/>
          <w:szCs w:val="32"/>
        </w:rPr>
        <w:cr/>
      </w:r>
      <w:r>
        <w:rPr>
          <w:rFonts w:ascii="仿宋_GB2312" w:eastAsia="仿宋_GB2312"/>
          <w:sz w:val="32"/>
          <w:szCs w:val="32"/>
        </w:rPr>
        <w:t xml:space="preserve">    </w:t>
      </w:r>
      <w:r>
        <w:rPr>
          <w:rFonts w:hint="eastAsia" w:ascii="黑体" w:hAnsi="黑体" w:eastAsia="黑体" w:cs="黑体"/>
          <w:sz w:val="32"/>
          <w:szCs w:val="32"/>
        </w:rPr>
        <w:t>三、招聘程序</w:t>
      </w:r>
      <w:r>
        <w:rPr>
          <w:rFonts w:hint="eastAsia" w:ascii="黑体" w:hAnsi="黑体" w:eastAsia="黑体" w:cs="黑体"/>
          <w:sz w:val="32"/>
          <w:szCs w:val="32"/>
        </w:rPr>
        <w:cr/>
      </w:r>
      <w:r>
        <w:rPr>
          <w:rFonts w:ascii="仿宋_GB2312" w:eastAsia="仿宋_GB2312"/>
          <w:sz w:val="32"/>
          <w:szCs w:val="32"/>
        </w:rPr>
        <w:t xml:space="preserve">    </w:t>
      </w:r>
      <w:r>
        <w:rPr>
          <w:rFonts w:hint="eastAsia" w:ascii="仿宋_GB2312" w:eastAsia="仿宋_GB2312"/>
          <w:sz w:val="32"/>
          <w:szCs w:val="32"/>
        </w:rPr>
        <w:t>按照公开、平等、竞争、择优的原则，面向社会公开招聘，经报名、资格审查、笔试、综合面试、体检、考察、公示等程序择优录用。</w:t>
      </w:r>
    </w:p>
    <w:p>
      <w:pPr>
        <w:widowControl w:val="0"/>
        <w:numPr>
          <w:ilvl w:val="0"/>
          <w:numId w:val="1"/>
        </w:numPr>
        <w:wordWrap/>
        <w:adjustRightInd/>
        <w:snapToGrid/>
        <w:spacing w:line="560" w:lineRule="exact"/>
        <w:ind w:right="0" w:firstLine="640" w:firstLineChars="200"/>
        <w:textAlignment w:val="auto"/>
        <w:outlineLvl w:val="9"/>
        <w:rPr>
          <w:rFonts w:hint="eastAsia" w:ascii="仿宋_GB2312" w:eastAsia="仿宋_GB2312"/>
          <w:sz w:val="32"/>
          <w:szCs w:val="32"/>
        </w:rPr>
      </w:pPr>
      <w:r>
        <w:rPr>
          <w:rFonts w:hint="eastAsia" w:ascii="楷体" w:hAnsi="楷体" w:eastAsia="楷体" w:cs="楷体"/>
          <w:sz w:val="32"/>
          <w:szCs w:val="32"/>
        </w:rPr>
        <w:t>报名</w:t>
      </w:r>
      <w:r>
        <w:rPr>
          <w:rFonts w:hint="eastAsia" w:ascii="楷体" w:hAnsi="楷体" w:eastAsia="楷体" w:cs="楷体"/>
          <w:sz w:val="32"/>
          <w:szCs w:val="32"/>
        </w:rPr>
        <w:cr/>
      </w:r>
      <w:r>
        <w:rPr>
          <w:rFonts w:ascii="仿宋_GB2312" w:eastAsia="仿宋_GB2312"/>
          <w:sz w:val="32"/>
          <w:szCs w:val="32"/>
        </w:rPr>
        <w:t xml:space="preserve">    </w:t>
      </w:r>
      <w:r>
        <w:rPr>
          <w:rFonts w:hint="eastAsia" w:ascii="仿宋_GB2312" w:eastAsia="仿宋_GB2312"/>
          <w:sz w:val="32"/>
          <w:szCs w:val="32"/>
        </w:rPr>
        <w:t>1.报名时间：202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日至</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日，逾期不再受理报名。</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rPr>
        <w:t>2.报名方式及地点：网上报名，发报名表至邮箱</w:t>
      </w:r>
      <w:bookmarkStart w:id="0" w:name="_Hlk102677189"/>
      <w:r>
        <w:rPr>
          <w:rFonts w:hint="eastAsia" w:ascii="仿宋_GB2312" w:eastAsia="仿宋_GB2312"/>
          <w:sz w:val="32"/>
          <w:szCs w:val="32"/>
        </w:rPr>
        <w:t>h</w:t>
      </w:r>
      <w:r>
        <w:rPr>
          <w:rFonts w:ascii="仿宋_GB2312" w:eastAsia="仿宋_GB2312"/>
          <w:sz w:val="32"/>
          <w:szCs w:val="32"/>
        </w:rPr>
        <w:t>ualei73</w:t>
      </w:r>
      <w:r>
        <w:rPr>
          <w:rFonts w:hint="eastAsia" w:ascii="仿宋_GB2312" w:eastAsia="仿宋_GB2312"/>
          <w:sz w:val="32"/>
          <w:szCs w:val="32"/>
          <w:lang w:val="en-US" w:eastAsia="zh-CN"/>
        </w:rPr>
        <w:t>@</w:t>
      </w:r>
      <w:r>
        <w:rPr>
          <w:rFonts w:ascii="仿宋_GB2312" w:eastAsia="仿宋_GB2312"/>
          <w:sz w:val="32"/>
          <w:szCs w:val="32"/>
        </w:rPr>
        <w:t>163.com</w:t>
      </w:r>
      <w:r>
        <w:rPr>
          <w:rFonts w:hint="eastAsia" w:ascii="仿宋_GB2312" w:eastAsia="仿宋_GB2312"/>
          <w:sz w:val="32"/>
          <w:szCs w:val="32"/>
          <w:lang w:val="en-US" w:eastAsia="zh-CN"/>
        </w:rPr>
        <w:t>,</w:t>
      </w:r>
      <w:r>
        <w:rPr>
          <w:rFonts w:hint="eastAsia" w:ascii="仿宋_GB2312" w:eastAsia="仿宋_GB2312"/>
          <w:sz w:val="32"/>
          <w:szCs w:val="32"/>
        </w:rPr>
        <w:t>咨询电话：0571-</w:t>
      </w:r>
      <w:r>
        <w:rPr>
          <w:rFonts w:ascii="仿宋_GB2312" w:eastAsia="仿宋_GB2312"/>
          <w:sz w:val="32"/>
          <w:szCs w:val="32"/>
        </w:rPr>
        <w:t>8</w:t>
      </w:r>
      <w:r>
        <w:rPr>
          <w:rFonts w:hint="eastAsia" w:ascii="仿宋_GB2312" w:eastAsia="仿宋_GB2312"/>
          <w:sz w:val="32"/>
          <w:szCs w:val="32"/>
          <w:lang w:val="en-US" w:eastAsia="zh-CN"/>
        </w:rPr>
        <w:t>5873709</w:t>
      </w:r>
      <w:r>
        <w:rPr>
          <w:rFonts w:hint="eastAsia" w:ascii="仿宋_GB2312" w:eastAsia="仿宋_GB2312"/>
          <w:sz w:val="32"/>
          <w:szCs w:val="32"/>
        </w:rPr>
        <w:t>，联系人：</w:t>
      </w:r>
      <w:r>
        <w:rPr>
          <w:rFonts w:hint="eastAsia" w:ascii="仿宋_GB2312" w:eastAsia="仿宋_GB2312"/>
          <w:sz w:val="32"/>
          <w:szCs w:val="32"/>
          <w:lang w:eastAsia="zh-CN"/>
        </w:rPr>
        <w:t>陈女士</w:t>
      </w:r>
      <w:r>
        <w:rPr>
          <w:rFonts w:hint="eastAsia" w:ascii="仿宋_GB2312" w:eastAsia="仿宋_GB2312"/>
          <w:sz w:val="32"/>
          <w:szCs w:val="32"/>
        </w:rPr>
        <w:t>（请工作日期间咨询）。</w:t>
      </w:r>
      <w:r>
        <w:rPr>
          <w:rFonts w:hint="eastAsia" w:ascii="仿宋_GB2312" w:eastAsia="仿宋_GB2312"/>
          <w:sz w:val="32"/>
          <w:szCs w:val="32"/>
        </w:rPr>
        <w:cr/>
      </w:r>
      <w:bookmarkEnd w:id="0"/>
      <w:r>
        <w:rPr>
          <w:rFonts w:ascii="仿宋_GB2312" w:eastAsia="仿宋_GB2312"/>
          <w:sz w:val="32"/>
          <w:szCs w:val="32"/>
        </w:rPr>
        <w:t xml:space="preserve">    </w:t>
      </w:r>
      <w:r>
        <w:rPr>
          <w:rFonts w:hint="eastAsia" w:ascii="仿宋_GB2312" w:eastAsia="仿宋_GB2312"/>
          <w:sz w:val="32"/>
          <w:szCs w:val="32"/>
        </w:rPr>
        <w:t>3.报名要求：填写《报名表》（附件2），提供一寸照两张、身份证、户口簿、学历、学位证书、专业技术职称（职务）资格证书、退伍证等报名相关材料原件及复印件各1份。</w:t>
      </w:r>
      <w:r>
        <w:rPr>
          <w:rFonts w:hint="eastAsia" w:ascii="仿宋_GB2312" w:eastAsia="仿宋_GB2312"/>
          <w:sz w:val="32"/>
          <w:szCs w:val="32"/>
        </w:rPr>
        <w:cr/>
      </w:r>
      <w:r>
        <w:rPr>
          <w:rFonts w:ascii="仿宋_GB2312" w:eastAsia="仿宋_GB2312"/>
          <w:sz w:val="32"/>
          <w:szCs w:val="32"/>
        </w:rPr>
        <w:t xml:space="preserve">   </w:t>
      </w:r>
      <w:r>
        <w:rPr>
          <w:rFonts w:hint="eastAsia" w:ascii="楷体" w:hAnsi="楷体" w:eastAsia="楷体" w:cs="楷体"/>
          <w:sz w:val="32"/>
          <w:szCs w:val="32"/>
        </w:rPr>
        <w:t xml:space="preserve"> （二）资格审核</w:t>
      </w:r>
      <w:r>
        <w:rPr>
          <w:rFonts w:hint="eastAsia" w:ascii="楷体" w:hAnsi="楷体" w:eastAsia="楷体" w:cs="楷体"/>
          <w:sz w:val="32"/>
          <w:szCs w:val="32"/>
        </w:rPr>
        <w:cr/>
      </w:r>
      <w:r>
        <w:rPr>
          <w:rFonts w:ascii="仿宋_GB2312" w:eastAsia="仿宋_GB2312"/>
          <w:sz w:val="32"/>
          <w:szCs w:val="32"/>
        </w:rPr>
        <w:t xml:space="preserve">    </w:t>
      </w:r>
      <w:r>
        <w:rPr>
          <w:rFonts w:hint="eastAsia" w:ascii="仿宋_GB2312" w:eastAsia="仿宋_GB2312"/>
          <w:sz w:val="32"/>
          <w:szCs w:val="32"/>
        </w:rPr>
        <w:t>报名截止后，对所有报考人员进行资格审核，凡不符合报考资格的、提供的涉及报考资格的材料缺失或不实的，审核不予通过。</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rPr>
        <w:t>招聘计划总人数和符合条件报考人数比例不足1:2的，酌情核减或取消招考计划，并以公告形式告知。</w:t>
      </w:r>
      <w:r>
        <w:rPr>
          <w:rFonts w:hint="eastAsia" w:ascii="仿宋_GB2312" w:eastAsia="仿宋_GB2312"/>
          <w:sz w:val="32"/>
          <w:szCs w:val="32"/>
        </w:rPr>
        <w:cr/>
      </w:r>
      <w:r>
        <w:rPr>
          <w:rFonts w:ascii="仿宋_GB2312" w:eastAsia="仿宋_GB2312"/>
          <w:sz w:val="32"/>
          <w:szCs w:val="32"/>
        </w:rPr>
        <w:t xml:space="preserve">    </w:t>
      </w:r>
      <w:r>
        <w:rPr>
          <w:rFonts w:hint="eastAsia" w:ascii="楷体" w:hAnsi="楷体" w:eastAsia="楷体" w:cs="楷体"/>
          <w:sz w:val="32"/>
          <w:szCs w:val="32"/>
        </w:rPr>
        <w:t>（三）考试</w:t>
      </w:r>
      <w:r>
        <w:rPr>
          <w:rFonts w:hint="eastAsia" w:ascii="楷体" w:hAnsi="楷体" w:eastAsia="楷体" w:cs="楷体"/>
          <w:sz w:val="32"/>
          <w:szCs w:val="32"/>
        </w:rPr>
        <w:cr/>
      </w:r>
      <w:r>
        <w:rPr>
          <w:rFonts w:ascii="仿宋_GB2312" w:eastAsia="仿宋_GB2312"/>
          <w:sz w:val="32"/>
          <w:szCs w:val="32"/>
        </w:rPr>
        <w:t xml:space="preserve">    </w:t>
      </w:r>
      <w:r>
        <w:rPr>
          <w:rFonts w:hint="eastAsia" w:ascii="仿宋_GB2312" w:eastAsia="仿宋_GB2312"/>
          <w:sz w:val="32"/>
          <w:szCs w:val="32"/>
        </w:rPr>
        <w:t>考试</w:t>
      </w:r>
      <w:r>
        <w:rPr>
          <w:rFonts w:hint="eastAsia" w:ascii="仿宋_GB2312" w:eastAsia="仿宋_GB2312"/>
          <w:sz w:val="32"/>
          <w:szCs w:val="32"/>
          <w:lang w:eastAsia="zh-CN"/>
        </w:rPr>
        <w:t>形式为笔试、面试</w:t>
      </w:r>
      <w:r>
        <w:rPr>
          <w:rFonts w:hint="eastAsia" w:ascii="仿宋_GB2312" w:eastAsia="仿宋_GB2312"/>
          <w:sz w:val="32"/>
          <w:szCs w:val="32"/>
        </w:rPr>
        <w:t>：</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rPr>
        <w:t>按照招聘计划总人数1:</w:t>
      </w:r>
      <w:r>
        <w:rPr>
          <w:rFonts w:hint="eastAsia" w:ascii="仿宋_GB2312" w:eastAsia="仿宋_GB2312"/>
          <w:sz w:val="32"/>
          <w:szCs w:val="32"/>
          <w:lang w:val="en-US" w:eastAsia="zh-CN"/>
        </w:rPr>
        <w:t>3</w:t>
      </w:r>
      <w:r>
        <w:rPr>
          <w:rFonts w:hint="eastAsia" w:ascii="仿宋_GB2312" w:eastAsia="仿宋_GB2312"/>
          <w:sz w:val="32"/>
          <w:szCs w:val="32"/>
        </w:rPr>
        <w:t>比例</w:t>
      </w:r>
      <w:r>
        <w:rPr>
          <w:rFonts w:hint="eastAsia" w:ascii="仿宋_GB2312" w:eastAsia="仿宋_GB2312"/>
          <w:sz w:val="32"/>
          <w:szCs w:val="32"/>
          <w:lang w:eastAsia="zh-CN"/>
        </w:rPr>
        <w:t>择优</w:t>
      </w:r>
      <w:r>
        <w:rPr>
          <w:rFonts w:hint="eastAsia" w:ascii="仿宋_GB2312" w:eastAsia="仿宋_GB2312"/>
          <w:sz w:val="32"/>
          <w:szCs w:val="32"/>
        </w:rPr>
        <w:t>进入</w:t>
      </w:r>
      <w:r>
        <w:rPr>
          <w:rFonts w:hint="eastAsia" w:ascii="仿宋_GB2312" w:eastAsia="仿宋_GB2312"/>
          <w:sz w:val="32"/>
          <w:szCs w:val="32"/>
          <w:lang w:eastAsia="zh-CN"/>
        </w:rPr>
        <w:t>笔试、</w:t>
      </w:r>
      <w:r>
        <w:rPr>
          <w:rFonts w:hint="eastAsia" w:ascii="仿宋_GB2312" w:eastAsia="仿宋_GB2312"/>
          <w:sz w:val="32"/>
          <w:szCs w:val="32"/>
        </w:rPr>
        <w:t>面试环节</w:t>
      </w:r>
      <w:r>
        <w:rPr>
          <w:rFonts w:hint="eastAsia" w:ascii="仿宋_GB2312" w:eastAsia="仿宋_GB2312"/>
          <w:sz w:val="32"/>
          <w:szCs w:val="32"/>
          <w:lang w:eastAsia="zh-CN"/>
        </w:rPr>
        <w:t>，不足比例的，以实际人数为准</w:t>
      </w:r>
      <w:r>
        <w:rPr>
          <w:rFonts w:hint="eastAsia" w:ascii="仿宋_GB2312" w:eastAsia="仿宋_GB2312"/>
          <w:sz w:val="32"/>
          <w:szCs w:val="32"/>
        </w:rPr>
        <w:t>。</w:t>
      </w:r>
      <w:r>
        <w:rPr>
          <w:rFonts w:hint="eastAsia" w:ascii="仿宋_GB2312" w:eastAsia="仿宋_GB2312"/>
          <w:sz w:val="32"/>
          <w:szCs w:val="32"/>
          <w:lang w:eastAsia="zh-CN"/>
        </w:rPr>
        <w:t>笔试和</w:t>
      </w:r>
      <w:r>
        <w:rPr>
          <w:rFonts w:hint="eastAsia" w:ascii="仿宋_GB2312" w:eastAsia="仿宋_GB2312"/>
          <w:sz w:val="32"/>
          <w:szCs w:val="32"/>
        </w:rPr>
        <w:t>面试时间、地点另行通知。主要考察表达能力、对岗位的适应性以及专业知识的掌握程度等综合能力。满分100分。</w:t>
      </w:r>
      <w:r>
        <w:rPr>
          <w:rFonts w:hint="eastAsia" w:ascii="仿宋_GB2312" w:eastAsia="仿宋_GB2312"/>
          <w:sz w:val="32"/>
          <w:szCs w:val="32"/>
        </w:rPr>
        <w:cr/>
      </w:r>
      <w:r>
        <w:rPr>
          <w:rFonts w:ascii="仿宋_GB2312" w:eastAsia="仿宋_GB2312"/>
          <w:sz w:val="32"/>
          <w:szCs w:val="32"/>
        </w:rPr>
        <w:t xml:space="preserve">   </w:t>
      </w:r>
      <w:bookmarkStart w:id="1" w:name="_Hlk102679949"/>
      <w:r>
        <w:rPr>
          <w:rFonts w:ascii="仿宋_GB2312" w:eastAsia="仿宋_GB2312"/>
          <w:sz w:val="32"/>
          <w:szCs w:val="32"/>
        </w:rPr>
        <w:t xml:space="preserve"> </w:t>
      </w:r>
      <w:r>
        <w:rPr>
          <w:rFonts w:hint="eastAsia" w:ascii="楷体" w:hAnsi="楷体" w:eastAsia="楷体" w:cs="楷体"/>
          <w:sz w:val="32"/>
          <w:szCs w:val="32"/>
        </w:rPr>
        <w:t>（四）体检、考察</w:t>
      </w:r>
      <w:r>
        <w:rPr>
          <w:rFonts w:hint="eastAsia" w:ascii="楷体" w:hAnsi="楷体" w:eastAsia="楷体" w:cs="楷体"/>
          <w:sz w:val="32"/>
          <w:szCs w:val="32"/>
        </w:rPr>
        <w:cr/>
      </w:r>
      <w:r>
        <w:rPr>
          <w:rFonts w:ascii="仿宋_GB2312" w:eastAsia="仿宋_GB2312"/>
          <w:sz w:val="32"/>
          <w:szCs w:val="32"/>
        </w:rPr>
        <w:t xml:space="preserve">    </w:t>
      </w:r>
      <w:r>
        <w:rPr>
          <w:rFonts w:hint="eastAsia" w:ascii="仿宋_GB2312" w:eastAsia="仿宋_GB2312"/>
          <w:sz w:val="32"/>
          <w:szCs w:val="32"/>
        </w:rPr>
        <w:t>体检、考察对象根据总成绩从高分到低分按岗位招用计划1：1比例确定。体检、考察标准参照事业单位工作人员招聘体检及考察的相关标准和规定执行。考察不通过的，不得录用为编外人员。</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rPr>
        <w:t>体检、考察不合格的，放弃体检或考察资格的，按照择优原则视情决定是否递补。并最终根据考试、体检、考察和联合审查结果确定拟录用人员。</w:t>
      </w:r>
      <w:r>
        <w:rPr>
          <w:rFonts w:hint="eastAsia" w:ascii="仿宋_GB2312" w:eastAsia="仿宋_GB2312"/>
          <w:sz w:val="32"/>
          <w:szCs w:val="32"/>
        </w:rPr>
        <w:cr/>
      </w:r>
      <w:bookmarkEnd w:id="1"/>
      <w:r>
        <w:rPr>
          <w:rFonts w:ascii="仿宋_GB2312" w:eastAsia="仿宋_GB2312"/>
          <w:sz w:val="32"/>
          <w:szCs w:val="32"/>
        </w:rPr>
        <w:t xml:space="preserve"> </w:t>
      </w:r>
      <w:r>
        <w:rPr>
          <w:rFonts w:hint="eastAsia" w:ascii="楷体" w:hAnsi="楷体" w:eastAsia="楷体" w:cs="楷体"/>
          <w:sz w:val="32"/>
          <w:szCs w:val="32"/>
        </w:rPr>
        <w:t xml:space="preserve">   （五）公示及录用</w:t>
      </w:r>
      <w:r>
        <w:rPr>
          <w:rFonts w:hint="eastAsia" w:ascii="楷体" w:hAnsi="楷体" w:eastAsia="楷体" w:cs="楷体"/>
          <w:sz w:val="32"/>
          <w:szCs w:val="32"/>
        </w:rPr>
        <w:cr/>
      </w:r>
      <w:r>
        <w:rPr>
          <w:rFonts w:ascii="仿宋_GB2312" w:eastAsia="仿宋_GB2312"/>
          <w:sz w:val="32"/>
          <w:szCs w:val="32"/>
        </w:rPr>
        <w:t xml:space="preserve">    </w:t>
      </w:r>
      <w:r>
        <w:rPr>
          <w:rFonts w:hint="eastAsia" w:ascii="仿宋_GB2312" w:eastAsia="仿宋_GB2312"/>
          <w:sz w:val="32"/>
          <w:szCs w:val="32"/>
        </w:rPr>
        <w:t>拟录用人员经余杭队党组讨论决定录用意见并公示，公示时间不少于5个工作日，公示后没有反映问题或反映的问题经查实不影响录用的，对录用人员按规定办理录用手续，由劳务派遣公司依法签订劳动合同。对反映的问题影响录用并查有实据的，不予录用；对反映的问题一时难以查实的，暂缓录用，待查清后再决定是否录用。</w:t>
      </w:r>
      <w:r>
        <w:rPr>
          <w:rFonts w:hint="eastAsia" w:ascii="仿宋_GB2312" w:eastAsia="仿宋_GB2312"/>
          <w:sz w:val="32"/>
          <w:szCs w:val="32"/>
        </w:rPr>
        <w:cr/>
      </w:r>
      <w:r>
        <w:rPr>
          <w:rFonts w:ascii="仿宋_GB2312" w:eastAsia="仿宋_GB2312"/>
          <w:sz w:val="32"/>
          <w:szCs w:val="32"/>
        </w:rPr>
        <w:t xml:space="preserve">    </w:t>
      </w:r>
      <w:r>
        <w:rPr>
          <w:rFonts w:hint="eastAsia" w:ascii="仿宋_GB2312" w:eastAsia="仿宋_GB2312"/>
          <w:sz w:val="32"/>
          <w:szCs w:val="32"/>
        </w:rPr>
        <w:t>批准录用的人员须在规定时间内办理报到、录用手续。无正当理由逾期不报到的，或发现有不符合报考资格和不符合《杭州市余杭区机关事业单位编外用工（人员）管理办法》规定录用条件情形的，取消录用资格。</w:t>
      </w:r>
      <w:r>
        <w:rPr>
          <w:rFonts w:hint="eastAsia" w:ascii="仿宋_GB2312" w:eastAsia="仿宋_GB2312"/>
          <w:sz w:val="32"/>
          <w:szCs w:val="32"/>
        </w:rPr>
        <w:cr/>
      </w:r>
      <w:r>
        <w:rPr>
          <w:rFonts w:ascii="仿宋_GB2312" w:eastAsia="仿宋_GB2312"/>
          <w:sz w:val="32"/>
          <w:szCs w:val="32"/>
        </w:rPr>
        <w:t xml:space="preserve">    </w:t>
      </w:r>
      <w:r>
        <w:rPr>
          <w:rFonts w:hint="eastAsia" w:ascii="黑体" w:hAnsi="黑体" w:eastAsia="黑体" w:cs="黑体"/>
          <w:sz w:val="32"/>
          <w:szCs w:val="32"/>
        </w:rPr>
        <w:t>四、其他事项</w:t>
      </w:r>
      <w:r>
        <w:rPr>
          <w:rFonts w:hint="eastAsia" w:ascii="黑体" w:hAnsi="黑体" w:eastAsia="黑体" w:cs="黑体"/>
          <w:sz w:val="32"/>
          <w:szCs w:val="32"/>
        </w:rPr>
        <w:cr/>
      </w:r>
      <w:r>
        <w:rPr>
          <w:rFonts w:ascii="仿宋_GB2312" w:eastAsia="仿宋_GB2312"/>
          <w:sz w:val="32"/>
          <w:szCs w:val="32"/>
        </w:rPr>
        <w:t xml:space="preserve">  </w:t>
      </w: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（一）</w:t>
      </w:r>
      <w:r>
        <w:rPr>
          <w:rFonts w:hint="eastAsia" w:ascii="仿宋_GB2312" w:eastAsia="仿宋_GB2312"/>
          <w:sz w:val="32"/>
          <w:szCs w:val="32"/>
        </w:rPr>
        <w:t>被录用者为劳务派遣编外用工，具体岗位须服从统一分配，薪酬待遇按《关于调整机关事业单位编外人员工资福利经费标准的通知》（余人社发〔2022〕4号）相关规定标准执行。</w:t>
      </w:r>
    </w:p>
    <w:p>
      <w:pPr>
        <w:widowControl w:val="0"/>
        <w:numPr>
          <w:numId w:val="0"/>
        </w:numPr>
        <w:wordWrap/>
        <w:adjustRightInd/>
        <w:snapToGrid/>
        <w:spacing w:line="560" w:lineRule="exact"/>
        <w:ind w:right="0"/>
        <w:textAlignment w:val="auto"/>
        <w:outlineLvl w:val="9"/>
        <w:rPr>
          <w:rFonts w:hint="eastAsia" w:ascii="仿宋_GB2312" w:eastAsia="仿宋_GB2312"/>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lang w:eastAsia="zh-CN"/>
        </w:rPr>
        <w:t>（二）</w:t>
      </w:r>
      <w:r>
        <w:rPr>
          <w:rFonts w:hint="eastAsia" w:ascii="仿宋_GB2312" w:eastAsia="仿宋_GB2312"/>
          <w:sz w:val="32"/>
          <w:szCs w:val="32"/>
        </w:rPr>
        <w:t>报名人员需承诺所提交的个人资料真实有效，凡提供虚假报考申请材料的，或有其他不当行为的，一经查实，取消报考及聘用资格。对个人资料予以保密，不用于与本次招聘无关的用途，报名资料恕不退还。</w:t>
      </w:r>
    </w:p>
    <w:p>
      <w:pPr>
        <w:widowControl w:val="0"/>
        <w:numPr>
          <w:numId w:val="0"/>
        </w:numPr>
        <w:wordWrap/>
        <w:adjustRightInd/>
        <w:snapToGrid/>
        <w:spacing w:line="560" w:lineRule="exact"/>
        <w:ind w:right="0" w:firstLine="640" w:firstLineChars="200"/>
        <w:textAlignment w:val="auto"/>
        <w:outlineLvl w:val="9"/>
        <w:rPr>
          <w:rFonts w:hint="eastAsia" w:ascii="仿宋_GB2312" w:eastAsia="仿宋_GB2312"/>
          <w:sz w:val="32"/>
          <w:szCs w:val="32"/>
        </w:rPr>
      </w:pPr>
      <w:r>
        <w:rPr>
          <w:rFonts w:hint="eastAsia" w:ascii="楷体" w:hAnsi="楷体" w:eastAsia="楷体" w:cs="楷体"/>
          <w:sz w:val="32"/>
          <w:szCs w:val="32"/>
        </w:rPr>
        <w:t>（三）</w:t>
      </w:r>
      <w:r>
        <w:rPr>
          <w:rFonts w:hint="eastAsia" w:ascii="仿宋_GB2312" w:eastAsia="仿宋_GB2312"/>
          <w:sz w:val="32"/>
          <w:szCs w:val="32"/>
        </w:rPr>
        <w:t>本公告未尽事宜，由余杭调查队负责解释。咨询电话：0571-</w:t>
      </w:r>
      <w:r>
        <w:rPr>
          <w:rFonts w:ascii="仿宋_GB2312" w:eastAsia="仿宋_GB2312"/>
          <w:sz w:val="32"/>
          <w:szCs w:val="32"/>
        </w:rPr>
        <w:t>8</w:t>
      </w:r>
      <w:r>
        <w:rPr>
          <w:rFonts w:hint="eastAsia" w:ascii="仿宋_GB2312" w:eastAsia="仿宋_GB2312"/>
          <w:sz w:val="32"/>
          <w:szCs w:val="32"/>
          <w:lang w:val="en-US" w:eastAsia="zh-CN"/>
        </w:rPr>
        <w:t>5873709</w:t>
      </w:r>
      <w:r>
        <w:rPr>
          <w:rFonts w:hint="eastAsia" w:ascii="仿宋_GB2312" w:eastAsia="仿宋_GB2312"/>
          <w:sz w:val="32"/>
          <w:szCs w:val="32"/>
        </w:rPr>
        <w:t>。</w:t>
      </w:r>
    </w:p>
    <w:p>
      <w:pPr>
        <w:widowControl w:val="0"/>
        <w:numPr>
          <w:numId w:val="0"/>
        </w:numPr>
        <w:wordWrap/>
        <w:adjustRightInd/>
        <w:snapToGrid/>
        <w:spacing w:line="560" w:lineRule="exact"/>
        <w:ind w:right="0" w:firstLine="640" w:firstLineChars="200"/>
        <w:textAlignment w:val="auto"/>
        <w:outlineLvl w:val="9"/>
        <w:rPr>
          <w:rFonts w:hint="eastAsia" w:ascii="仿宋_GB2312" w:eastAsia="仿宋_GB2312"/>
          <w:sz w:val="32"/>
          <w:szCs w:val="32"/>
        </w:rPr>
      </w:pPr>
    </w:p>
    <w:p>
      <w:pPr>
        <w:widowControl w:val="0"/>
        <w:wordWrap/>
        <w:adjustRightInd/>
        <w:snapToGrid/>
        <w:spacing w:line="560" w:lineRule="exact"/>
        <w:ind w:right="0" w:firstLine="960" w:firstLineChars="300"/>
        <w:textAlignment w:val="auto"/>
        <w:outlineLvl w:val="9"/>
        <w:rPr>
          <w:rFonts w:ascii="仿宋_GB2312" w:eastAsia="仿宋_GB2312"/>
          <w:sz w:val="32"/>
          <w:szCs w:val="32"/>
        </w:rPr>
      </w:pPr>
      <w:r>
        <w:rPr>
          <w:rFonts w:ascii="仿宋_GB2312" w:eastAsia="仿宋_GB2312"/>
          <w:sz w:val="32"/>
          <w:szCs w:val="32"/>
        </w:rPr>
        <w:t>附件：1.招聘计划表</w:t>
      </w:r>
    </w:p>
    <w:p>
      <w:pPr>
        <w:widowControl w:val="0"/>
        <w:wordWrap/>
        <w:adjustRightInd/>
        <w:snapToGrid/>
        <w:spacing w:line="560" w:lineRule="exact"/>
        <w:ind w:right="0" w:firstLine="960" w:firstLineChars="300"/>
        <w:textAlignment w:val="auto"/>
        <w:outlineLvl w:val="9"/>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2.</w:t>
      </w:r>
      <w:r>
        <w:rPr>
          <w:rFonts w:hint="eastAsia" w:ascii="仿宋_GB2312" w:eastAsia="仿宋_GB2312"/>
          <w:sz w:val="32"/>
          <w:szCs w:val="32"/>
        </w:rPr>
        <w:t>报名表</w:t>
      </w:r>
    </w:p>
    <w:p>
      <w:pPr>
        <w:widowControl w:val="0"/>
        <w:wordWrap/>
        <w:adjustRightInd/>
        <w:snapToGrid/>
        <w:spacing w:line="560" w:lineRule="exact"/>
        <w:ind w:right="0" w:firstLine="960" w:firstLineChars="300"/>
        <w:jc w:val="center"/>
        <w:textAlignment w:val="auto"/>
        <w:outlineLvl w:val="9"/>
        <w:rPr>
          <w:rFonts w:ascii="仿宋_GB2312" w:eastAsia="仿宋_GB2312"/>
          <w:sz w:val="32"/>
          <w:szCs w:val="32"/>
        </w:rPr>
      </w:pPr>
    </w:p>
    <w:p>
      <w:pPr>
        <w:widowControl w:val="0"/>
        <w:wordWrap/>
        <w:adjustRightInd/>
        <w:snapToGrid/>
        <w:spacing w:line="560" w:lineRule="exact"/>
        <w:ind w:right="0" w:firstLine="960" w:firstLineChars="300"/>
        <w:jc w:val="center"/>
        <w:textAlignment w:val="auto"/>
        <w:outlineLvl w:val="9"/>
        <w:rPr>
          <w:rFonts w:ascii="仿宋_GB2312" w:eastAsia="仿宋_GB2312"/>
          <w:sz w:val="32"/>
          <w:szCs w:val="32"/>
        </w:rPr>
      </w:pPr>
    </w:p>
    <w:p>
      <w:pPr>
        <w:widowControl w:val="0"/>
        <w:wordWrap/>
        <w:adjustRightInd/>
        <w:snapToGrid/>
        <w:spacing w:line="560" w:lineRule="exact"/>
        <w:ind w:left="2940" w:leftChars="1400" w:right="0" w:firstLine="480" w:firstLineChars="150"/>
        <w:jc w:val="center"/>
        <w:textAlignment w:val="auto"/>
        <w:outlineLvl w:val="9"/>
        <w:rPr>
          <w:rFonts w:hint="eastAsia" w:ascii="微软雅黑" w:hAnsi="微软雅黑" w:eastAsia="微软雅黑" w:cs="宋体"/>
          <w:color w:val="030303"/>
          <w:kern w:val="0"/>
          <w:szCs w:val="21"/>
        </w:rPr>
      </w:pPr>
      <w:r>
        <w:rPr>
          <w:rFonts w:hint="eastAsia" w:ascii="仿宋_GB2312" w:eastAsia="仿宋_GB2312"/>
          <w:sz w:val="32"/>
          <w:szCs w:val="32"/>
        </w:rPr>
        <w:t>国家统计局余杭调查队</w:t>
      </w:r>
      <w:r>
        <w:rPr>
          <w:rFonts w:ascii="仿宋_GB2312" w:eastAsia="仿宋_GB2312"/>
          <w:sz w:val="32"/>
          <w:szCs w:val="32"/>
        </w:rPr>
        <w:cr/>
      </w:r>
      <w:r>
        <w:rPr>
          <w:rFonts w:ascii="仿宋_GB2312" w:eastAsia="仿宋_GB2312"/>
          <w:sz w:val="32"/>
          <w:szCs w:val="32"/>
        </w:rPr>
        <w:t xml:space="preserve">    202</w:t>
      </w:r>
      <w:r>
        <w:rPr>
          <w:rFonts w:hint="eastAsia" w:ascii="仿宋_GB2312" w:eastAsia="仿宋_GB2312"/>
          <w:sz w:val="32"/>
          <w:szCs w:val="32"/>
          <w:lang w:val="en-US" w:eastAsia="zh-CN"/>
        </w:rPr>
        <w:t>3</w:t>
      </w:r>
      <w:r>
        <w:rPr>
          <w:rFonts w:ascii="仿宋_GB2312" w:eastAsia="仿宋_GB2312"/>
          <w:sz w:val="32"/>
          <w:szCs w:val="32"/>
        </w:rPr>
        <w:t>年</w:t>
      </w:r>
      <w:r>
        <w:rPr>
          <w:rFonts w:hint="eastAsia" w:ascii="仿宋_GB2312" w:eastAsia="仿宋_GB2312"/>
          <w:sz w:val="32"/>
          <w:szCs w:val="32"/>
          <w:lang w:val="en-US" w:eastAsia="zh-CN"/>
        </w:rPr>
        <w:t>3</w:t>
      </w:r>
      <w:r>
        <w:rPr>
          <w:rFonts w:ascii="仿宋_GB2312" w:eastAsia="仿宋_GB2312"/>
          <w:sz w:val="32"/>
          <w:szCs w:val="32"/>
        </w:rPr>
        <w:t>月</w:t>
      </w:r>
      <w:r>
        <w:rPr>
          <w:rFonts w:hint="eastAsia" w:ascii="仿宋_GB2312" w:eastAsia="仿宋_GB2312"/>
          <w:sz w:val="32"/>
          <w:szCs w:val="32"/>
          <w:lang w:val="en-US" w:eastAsia="zh-CN"/>
        </w:rPr>
        <w:t>31</w:t>
      </w:r>
      <w:r>
        <w:rPr>
          <w:rFonts w:ascii="仿宋_GB2312" w:eastAsia="仿宋_GB2312"/>
          <w:sz w:val="32"/>
          <w:szCs w:val="32"/>
        </w:rPr>
        <w:t>日</w:t>
      </w: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ascii="黑体" w:hAnsi="黑体" w:eastAsia="黑体" w:cs="宋体"/>
          <w:color w:val="030303"/>
          <w:kern w:val="0"/>
          <w:sz w:val="32"/>
          <w:szCs w:val="32"/>
        </w:rPr>
      </w:pPr>
      <w:bookmarkStart w:id="2" w:name="_GoBack"/>
      <w:r>
        <w:rPr>
          <w:rFonts w:hint="eastAsia" w:ascii="黑体" w:hAnsi="黑体" w:eastAsia="黑体" w:cs="宋体"/>
          <w:color w:val="030303"/>
          <w:kern w:val="0"/>
          <w:sz w:val="32"/>
          <w:szCs w:val="32"/>
        </w:rPr>
        <w:t>附件1</w:t>
      </w:r>
    </w:p>
    <w:p>
      <w:pPr>
        <w:widowControl/>
        <w:shd w:val="clear" w:color="auto" w:fill="FFFFFF"/>
        <w:spacing w:line="420" w:lineRule="atLeast"/>
        <w:ind w:firstLine="480"/>
        <w:jc w:val="center"/>
        <w:rPr>
          <w:rFonts w:ascii="黑体" w:hAnsi="黑体" w:eastAsia="黑体" w:cs="宋体"/>
          <w:color w:val="030303"/>
          <w:kern w:val="0"/>
          <w:sz w:val="32"/>
          <w:szCs w:val="32"/>
        </w:rPr>
      </w:pPr>
      <w:r>
        <w:rPr>
          <w:rFonts w:hint="eastAsia" w:ascii="黑体" w:hAnsi="黑体" w:eastAsia="黑体" w:cs="宋体"/>
          <w:color w:val="030303"/>
          <w:kern w:val="0"/>
          <w:sz w:val="32"/>
          <w:szCs w:val="32"/>
        </w:rPr>
        <w:t>招聘计划表</w:t>
      </w:r>
    </w:p>
    <w:p>
      <w:pPr>
        <w:widowControl/>
        <w:shd w:val="clear" w:color="auto" w:fill="FFFFFF"/>
        <w:spacing w:line="420" w:lineRule="atLeast"/>
        <w:ind w:firstLine="480"/>
        <w:jc w:val="center"/>
        <w:rPr>
          <w:rFonts w:ascii="黑体" w:hAnsi="黑体" w:eastAsia="黑体" w:cs="宋体"/>
          <w:color w:val="030303"/>
          <w:kern w:val="0"/>
          <w:sz w:val="32"/>
          <w:szCs w:val="32"/>
        </w:rPr>
      </w:pPr>
    </w:p>
    <w:tbl>
      <w:tblPr>
        <w:tblStyle w:val="7"/>
        <w:tblW w:w="94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09"/>
        <w:gridCol w:w="587"/>
        <w:gridCol w:w="918"/>
        <w:gridCol w:w="1700"/>
        <w:gridCol w:w="1730"/>
        <w:gridCol w:w="2633"/>
        <w:gridCol w:w="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3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招聘岗位</w:t>
            </w:r>
          </w:p>
        </w:tc>
        <w:tc>
          <w:tcPr>
            <w:tcW w:w="58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人数</w:t>
            </w:r>
          </w:p>
        </w:tc>
        <w:tc>
          <w:tcPr>
            <w:tcW w:w="91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性别</w:t>
            </w:r>
          </w:p>
        </w:tc>
        <w:tc>
          <w:tcPr>
            <w:tcW w:w="1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年龄及户籍要求</w:t>
            </w:r>
          </w:p>
        </w:tc>
        <w:tc>
          <w:tcPr>
            <w:tcW w:w="173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学历及专业要求</w:t>
            </w:r>
          </w:p>
        </w:tc>
        <w:tc>
          <w:tcPr>
            <w:tcW w:w="263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其他要求</w:t>
            </w:r>
          </w:p>
        </w:tc>
        <w:tc>
          <w:tcPr>
            <w:tcW w:w="58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85" w:hRule="atLeast"/>
        </w:trPr>
        <w:tc>
          <w:tcPr>
            <w:tcW w:w="13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辅助</w:t>
            </w:r>
            <w:r>
              <w:rPr>
                <w:rFonts w:hint="eastAsia" w:ascii="微软雅黑" w:hAnsi="微软雅黑" w:eastAsia="微软雅黑" w:cs="宋体"/>
                <w:kern w:val="0"/>
                <w:szCs w:val="21"/>
                <w:lang w:eastAsia="zh-CN"/>
              </w:rPr>
              <w:t>调查</w:t>
            </w:r>
            <w:r>
              <w:rPr>
                <w:rFonts w:hint="eastAsia" w:ascii="微软雅黑" w:hAnsi="微软雅黑" w:eastAsia="微软雅黑" w:cs="宋体"/>
                <w:kern w:val="0"/>
                <w:szCs w:val="21"/>
              </w:rPr>
              <w:t>员</w:t>
            </w:r>
          </w:p>
        </w:tc>
        <w:tc>
          <w:tcPr>
            <w:tcW w:w="58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hint="eastAsia" w:ascii="微软雅黑" w:hAnsi="微软雅黑" w:eastAsia="微软雅黑" w:cs="宋体"/>
                <w:kern w:val="0"/>
                <w:szCs w:val="21"/>
                <w:lang w:eastAsia="zh-CN"/>
              </w:rPr>
            </w:pPr>
            <w:r>
              <w:rPr>
                <w:rFonts w:hint="eastAsia" w:ascii="微软雅黑" w:hAnsi="微软雅黑" w:eastAsia="微软雅黑" w:cs="宋体"/>
                <w:kern w:val="0"/>
                <w:szCs w:val="21"/>
                <w:lang w:val="en-US" w:eastAsia="zh-CN"/>
              </w:rPr>
              <w:t>1</w:t>
            </w:r>
          </w:p>
        </w:tc>
        <w:tc>
          <w:tcPr>
            <w:tcW w:w="91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不限</w:t>
            </w:r>
          </w:p>
        </w:tc>
        <w:tc>
          <w:tcPr>
            <w:tcW w:w="1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rPr>
              <w:t>年龄20周岁以上、35周岁以下</w:t>
            </w:r>
            <w:r>
              <w:rPr>
                <w:rFonts w:hint="eastAsia" w:ascii="微软雅黑" w:hAnsi="微软雅黑" w:eastAsia="微软雅黑" w:cs="宋体"/>
                <w:kern w:val="0"/>
                <w:szCs w:val="21"/>
                <w:lang w:eastAsia="zh-CN"/>
              </w:rPr>
              <w:t>的已毕业人员，</w:t>
            </w:r>
            <w:r>
              <w:rPr>
                <w:rFonts w:hint="eastAsia" w:ascii="微软雅黑" w:hAnsi="微软雅黑" w:eastAsia="微软雅黑" w:cs="宋体"/>
                <w:kern w:val="0"/>
                <w:szCs w:val="21"/>
              </w:rPr>
              <w:t>户籍不限</w:t>
            </w:r>
            <w:r>
              <w:rPr>
                <w:rFonts w:hint="eastAsia" w:ascii="微软雅黑" w:hAnsi="微软雅黑" w:eastAsia="微软雅黑" w:cs="宋体"/>
                <w:kern w:val="0"/>
                <w:szCs w:val="21"/>
                <w:lang w:eastAsia="zh-CN"/>
              </w:rPr>
              <w:t>；如有社区工作、财务工作经历可放宽至</w:t>
            </w:r>
            <w:r>
              <w:rPr>
                <w:rFonts w:hint="eastAsia" w:ascii="微软雅黑" w:hAnsi="微软雅黑" w:eastAsia="微软雅黑" w:cs="宋体"/>
                <w:kern w:val="0"/>
                <w:szCs w:val="21"/>
                <w:lang w:val="en-US" w:eastAsia="zh-CN"/>
              </w:rPr>
              <w:t>40周岁</w:t>
            </w:r>
            <w:r>
              <w:rPr>
                <w:rFonts w:hint="eastAsia" w:ascii="微软雅黑" w:hAnsi="微软雅黑" w:eastAsia="微软雅黑" w:cs="宋体"/>
                <w:kern w:val="0"/>
                <w:szCs w:val="21"/>
              </w:rPr>
              <w:t>（以上时间计算截止公告发布日）。</w:t>
            </w:r>
          </w:p>
        </w:tc>
        <w:tc>
          <w:tcPr>
            <w:tcW w:w="173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lang w:eastAsia="zh-CN"/>
              </w:rPr>
              <w:t>本科</w:t>
            </w:r>
            <w:r>
              <w:rPr>
                <w:rFonts w:hint="eastAsia" w:ascii="微软雅黑" w:hAnsi="微软雅黑" w:eastAsia="微软雅黑" w:cs="宋体"/>
                <w:kern w:val="0"/>
                <w:szCs w:val="21"/>
              </w:rPr>
              <w:t>及以上，专业不限</w:t>
            </w:r>
          </w:p>
        </w:tc>
        <w:tc>
          <w:tcPr>
            <w:tcW w:w="263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20" w:lineRule="atLeast"/>
              <w:jc w:val="left"/>
              <w:rPr>
                <w:rFonts w:ascii="微软雅黑" w:hAnsi="微软雅黑" w:eastAsia="微软雅黑" w:cs="宋体"/>
                <w:kern w:val="0"/>
                <w:szCs w:val="21"/>
              </w:rPr>
            </w:pPr>
            <w:r>
              <w:rPr>
                <w:rFonts w:hint="eastAsia" w:ascii="微软雅黑" w:hAnsi="微软雅黑" w:eastAsia="微软雅黑" w:cs="宋体"/>
                <w:kern w:val="0"/>
                <w:szCs w:val="21"/>
                <w:lang w:eastAsia="zh-CN"/>
              </w:rPr>
              <w:t>非余杭户籍人员须已在杭州地区工作；</w:t>
            </w:r>
            <w:r>
              <w:rPr>
                <w:rFonts w:hint="eastAsia" w:ascii="微软雅黑" w:hAnsi="微软雅黑" w:eastAsia="微软雅黑" w:cs="宋体"/>
                <w:kern w:val="0"/>
                <w:szCs w:val="21"/>
              </w:rPr>
              <w:t>有一定的沟通协调组织能力及文字处理能力，熟练使用office软件，有吃苦奉献精神。</w:t>
            </w:r>
          </w:p>
        </w:tc>
        <w:tc>
          <w:tcPr>
            <w:tcW w:w="58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widowControl/>
              <w:jc w:val="left"/>
              <w:rPr>
                <w:rFonts w:ascii="微软雅黑" w:hAnsi="微软雅黑" w:eastAsia="微软雅黑" w:cs="宋体"/>
                <w:kern w:val="0"/>
                <w:szCs w:val="21"/>
              </w:rPr>
            </w:pPr>
          </w:p>
        </w:tc>
      </w:tr>
    </w:tbl>
    <w:p>
      <w:pPr>
        <w:widowControl/>
        <w:shd w:val="clear" w:color="auto" w:fill="FFFFFF"/>
        <w:spacing w:line="420" w:lineRule="atLeast"/>
        <w:jc w:val="left"/>
        <w:rPr>
          <w:rFonts w:ascii="微软雅黑" w:hAnsi="微软雅黑" w:eastAsia="微软雅黑" w:cs="宋体"/>
          <w:color w:val="030303"/>
          <w:kern w:val="0"/>
          <w:szCs w:val="21"/>
        </w:rPr>
      </w:pPr>
    </w:p>
    <w:p>
      <w:pPr>
        <w:widowControl/>
        <w:shd w:val="clear" w:color="auto" w:fill="FFFFFF"/>
        <w:spacing w:line="420" w:lineRule="atLeast"/>
        <w:jc w:val="left"/>
        <w:rPr>
          <w:rFonts w:ascii="微软雅黑" w:hAnsi="微软雅黑" w:eastAsia="微软雅黑" w:cs="宋体"/>
          <w:color w:val="030303"/>
          <w:kern w:val="0"/>
          <w:szCs w:val="21"/>
        </w:rPr>
      </w:pPr>
    </w:p>
    <w:p>
      <w:pPr>
        <w:widowControl/>
        <w:shd w:val="clear" w:color="auto" w:fill="FFFFFF"/>
        <w:spacing w:line="420" w:lineRule="atLeast"/>
        <w:jc w:val="left"/>
        <w:rPr>
          <w:rFonts w:ascii="微软雅黑" w:hAnsi="微软雅黑" w:eastAsia="微软雅黑" w:cs="宋体"/>
          <w:color w:val="030303"/>
          <w:kern w:val="0"/>
          <w:szCs w:val="21"/>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hint="eastAsia" w:ascii="黑体" w:hAnsi="黑体" w:eastAsia="黑体" w:cs="宋体"/>
          <w:color w:val="030303"/>
          <w:kern w:val="0"/>
          <w:sz w:val="32"/>
          <w:szCs w:val="32"/>
        </w:rPr>
      </w:pPr>
    </w:p>
    <w:p>
      <w:pPr>
        <w:widowControl/>
        <w:shd w:val="clear" w:color="auto" w:fill="FFFFFF"/>
        <w:spacing w:line="420" w:lineRule="atLeast"/>
        <w:jc w:val="left"/>
        <w:rPr>
          <w:rFonts w:ascii="黑体" w:hAnsi="黑体" w:eastAsia="黑体" w:cs="宋体"/>
          <w:color w:val="030303"/>
          <w:kern w:val="0"/>
          <w:sz w:val="32"/>
          <w:szCs w:val="32"/>
        </w:rPr>
      </w:pPr>
      <w:r>
        <w:rPr>
          <w:rFonts w:hint="eastAsia" w:ascii="黑体" w:hAnsi="黑体" w:eastAsia="黑体" w:cs="宋体"/>
          <w:color w:val="030303"/>
          <w:kern w:val="0"/>
          <w:sz w:val="32"/>
          <w:szCs w:val="32"/>
        </w:rPr>
        <w:t>附件2</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90" w:firstLine="0"/>
        <w:jc w:val="center"/>
        <w:rPr>
          <w:rFonts w:hint="default" w:ascii="微软雅黑" w:hAnsi="微软雅黑" w:eastAsia="微软雅黑" w:cs="微软雅黑"/>
          <w:i w:val="0"/>
          <w:caps w:val="0"/>
          <w:color w:val="030303"/>
          <w:spacing w:val="0"/>
          <w:sz w:val="21"/>
          <w:szCs w:val="21"/>
          <w:u w:val="none"/>
        </w:rPr>
      </w:pPr>
      <w:r>
        <w:rPr>
          <w:rFonts w:hint="default" w:ascii="黑体" w:hAnsi="黑体" w:eastAsia="黑体" w:cs="宋体"/>
          <w:color w:val="030303"/>
          <w:kern w:val="0"/>
          <w:sz w:val="32"/>
          <w:szCs w:val="32"/>
          <w:lang w:val="en-US" w:eastAsia="zh-CN" w:bidi="ar-SA"/>
        </w:rPr>
        <w:t>国家统计局余杭调查队招聘编外工作人员报名表</w:t>
      </w:r>
    </w:p>
    <w:tbl>
      <w:tblPr>
        <w:tblStyle w:val="7"/>
        <w:tblW w:w="927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614"/>
        <w:gridCol w:w="851"/>
        <w:gridCol w:w="677"/>
        <w:gridCol w:w="763"/>
        <w:gridCol w:w="621"/>
        <w:gridCol w:w="481"/>
        <w:gridCol w:w="112"/>
        <w:gridCol w:w="157"/>
        <w:gridCol w:w="978"/>
        <w:gridCol w:w="103"/>
        <w:gridCol w:w="815"/>
        <w:gridCol w:w="170"/>
        <w:gridCol w:w="192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1614" w:type="dxa"/>
            <w:tcBorders>
              <w:top w:val="single" w:color="auto" w:sz="12" w:space="0"/>
              <w:left w:val="single" w:color="auto" w:sz="12" w:space="0"/>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微软雅黑" w:hAnsi="微软雅黑" w:eastAsia="微软雅黑" w:cs="微软雅黑"/>
                <w:sz w:val="21"/>
                <w:szCs w:val="21"/>
              </w:rPr>
            </w:pPr>
            <w:r>
              <w:rPr>
                <w:rFonts w:hint="default" w:ascii="微软雅黑" w:hAnsi="微软雅黑" w:eastAsia="微软雅黑" w:cs="微软雅黑"/>
                <w:sz w:val="21"/>
                <w:szCs w:val="21"/>
                <w:u w:val="none"/>
              </w:rPr>
              <w:t>姓　名</w:t>
            </w:r>
          </w:p>
        </w:tc>
        <w:tc>
          <w:tcPr>
            <w:tcW w:w="1528" w:type="dxa"/>
            <w:gridSpan w:val="2"/>
            <w:tcBorders>
              <w:top w:val="single" w:color="auto" w:sz="12" w:space="0"/>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384" w:type="dxa"/>
            <w:gridSpan w:val="2"/>
            <w:tcBorders>
              <w:top w:val="single" w:color="auto" w:sz="12" w:space="0"/>
              <w:left w:val="nil"/>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微软雅黑" w:hAnsi="微软雅黑" w:eastAsia="微软雅黑" w:cs="微软雅黑"/>
                <w:sz w:val="21"/>
                <w:szCs w:val="21"/>
              </w:rPr>
            </w:pPr>
            <w:r>
              <w:rPr>
                <w:rFonts w:hint="default" w:ascii="微软雅黑" w:hAnsi="微软雅黑" w:eastAsia="微软雅黑" w:cs="微软雅黑"/>
                <w:spacing w:val="0"/>
                <w:sz w:val="21"/>
                <w:szCs w:val="21"/>
                <w:u w:val="none"/>
              </w:rPr>
              <w:t>性　别</w:t>
            </w:r>
          </w:p>
        </w:tc>
        <w:tc>
          <w:tcPr>
            <w:tcW w:w="750" w:type="dxa"/>
            <w:gridSpan w:val="3"/>
            <w:tcBorders>
              <w:top w:val="single" w:color="auto" w:sz="12" w:space="0"/>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978" w:type="dxa"/>
            <w:tcBorders>
              <w:top w:val="single" w:color="auto" w:sz="12" w:space="0"/>
              <w:left w:val="nil"/>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微软雅黑" w:hAnsi="微软雅黑" w:eastAsia="微软雅黑" w:cs="微软雅黑"/>
                <w:sz w:val="21"/>
                <w:szCs w:val="21"/>
              </w:rPr>
            </w:pPr>
            <w:r>
              <w:rPr>
                <w:rFonts w:hint="default" w:ascii="微软雅黑" w:hAnsi="微软雅黑" w:eastAsia="微软雅黑" w:cs="微软雅黑"/>
                <w:spacing w:val="0"/>
                <w:sz w:val="21"/>
                <w:szCs w:val="21"/>
                <w:u w:val="none"/>
              </w:rPr>
              <w:t>出生年月(  岁)</w:t>
            </w:r>
          </w:p>
        </w:tc>
        <w:tc>
          <w:tcPr>
            <w:tcW w:w="1088" w:type="dxa"/>
            <w:gridSpan w:val="3"/>
            <w:tcBorders>
              <w:top w:val="single" w:color="auto" w:sz="12" w:space="0"/>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928" w:type="dxa"/>
            <w:vMerge w:val="restart"/>
            <w:tcBorders>
              <w:top w:val="single" w:color="auto" w:sz="12" w:space="0"/>
              <w:left w:val="nil"/>
              <w:right w:val="single" w:color="auto" w:sz="12"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微软雅黑" w:hAnsi="微软雅黑" w:eastAsia="微软雅黑" w:cs="微软雅黑"/>
                <w:sz w:val="21"/>
                <w:szCs w:val="21"/>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2" w:hRule="atLeast"/>
          <w:jc w:val="center"/>
        </w:trPr>
        <w:tc>
          <w:tcPr>
            <w:tcW w:w="1614" w:type="dxa"/>
            <w:tcBorders>
              <w:top w:val="nil"/>
              <w:left w:val="single" w:color="auto" w:sz="12" w:space="0"/>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1"/>
                <w:szCs w:val="21"/>
                <w:u w:val="none"/>
                <w:lang w:eastAsia="zh-CN"/>
              </w:rPr>
            </w:pPr>
            <w:r>
              <w:rPr>
                <w:rFonts w:hint="eastAsia" w:ascii="微软雅黑" w:hAnsi="微软雅黑" w:eastAsia="微软雅黑" w:cs="微软雅黑"/>
                <w:sz w:val="21"/>
                <w:szCs w:val="21"/>
                <w:u w:val="none"/>
                <w:lang w:val="en-US" w:eastAsia="zh-CN"/>
              </w:rPr>
              <w:t xml:space="preserve">  </w:t>
            </w:r>
            <w:r>
              <w:rPr>
                <w:rFonts w:hint="eastAsia" w:ascii="微软雅黑" w:hAnsi="微软雅黑" w:eastAsia="微软雅黑" w:cs="微软雅黑"/>
                <w:sz w:val="21"/>
                <w:szCs w:val="21"/>
                <w:u w:val="none"/>
                <w:lang w:eastAsia="zh-CN"/>
              </w:rPr>
              <w:t>政治面貌</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1"/>
                <w:szCs w:val="21"/>
                <w:u w:val="none"/>
                <w:lang w:eastAsia="zh-CN"/>
              </w:rPr>
            </w:pPr>
            <w:r>
              <w:rPr>
                <w:rFonts w:hint="eastAsia" w:ascii="微软雅黑" w:hAnsi="微软雅黑" w:eastAsia="微软雅黑" w:cs="微软雅黑"/>
                <w:sz w:val="21"/>
                <w:szCs w:val="21"/>
                <w:u w:val="none"/>
                <w:lang w:eastAsia="zh-CN"/>
              </w:rPr>
              <w:t>（入党时间）</w:t>
            </w:r>
          </w:p>
        </w:tc>
        <w:tc>
          <w:tcPr>
            <w:tcW w:w="3662" w:type="dxa"/>
            <w:gridSpan w:val="7"/>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978" w:type="dxa"/>
            <w:tcBorders>
              <w:top w:val="nil"/>
              <w:left w:val="nil"/>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1"/>
                <w:szCs w:val="21"/>
                <w:u w:val="none"/>
                <w:lang w:eastAsia="zh-CN"/>
              </w:rPr>
            </w:pPr>
            <w:r>
              <w:rPr>
                <w:rFonts w:hint="eastAsia" w:ascii="微软雅黑" w:hAnsi="微软雅黑" w:eastAsia="微软雅黑" w:cs="微软雅黑"/>
                <w:sz w:val="21"/>
                <w:szCs w:val="21"/>
                <w:u w:val="none"/>
                <w:lang w:eastAsia="zh-CN"/>
              </w:rPr>
              <w:t>婚姻状况</w:t>
            </w:r>
          </w:p>
        </w:tc>
        <w:tc>
          <w:tcPr>
            <w:tcW w:w="1088" w:type="dxa"/>
            <w:gridSpan w:val="3"/>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928" w:type="dxa"/>
            <w:vMerge w:val="continue"/>
            <w:tcBorders>
              <w:left w:val="nil"/>
              <w:right w:val="single" w:color="auto" w:sz="12" w:space="0"/>
            </w:tcBorders>
            <w:tcMar>
              <w:left w:w="105" w:type="dxa"/>
              <w:right w:w="105" w:type="dxa"/>
            </w:tcMar>
            <w:vAlign w:val="center"/>
          </w:tcPr>
          <w:p>
            <w:pPr>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72" w:hRule="atLeast"/>
          <w:jc w:val="center"/>
        </w:trPr>
        <w:tc>
          <w:tcPr>
            <w:tcW w:w="1614" w:type="dxa"/>
            <w:tcBorders>
              <w:top w:val="nil"/>
              <w:left w:val="single" w:color="auto" w:sz="12" w:space="0"/>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u w:val="none"/>
                <w:lang w:eastAsia="zh-CN"/>
              </w:rPr>
              <w:t>参加工作时间</w:t>
            </w:r>
          </w:p>
        </w:tc>
        <w:tc>
          <w:tcPr>
            <w:tcW w:w="1528"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384" w:type="dxa"/>
            <w:gridSpan w:val="2"/>
            <w:tcBorders>
              <w:top w:val="nil"/>
              <w:left w:val="nil"/>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pacing w:val="0"/>
                <w:sz w:val="21"/>
                <w:szCs w:val="21"/>
                <w:u w:val="none"/>
                <w:lang w:eastAsia="zh-CN"/>
              </w:rPr>
              <w:t>职称、资格证（取得时间）</w:t>
            </w:r>
          </w:p>
        </w:tc>
        <w:tc>
          <w:tcPr>
            <w:tcW w:w="1728" w:type="dxa"/>
            <w:gridSpan w:val="4"/>
            <w:tcBorders>
              <w:top w:val="nil"/>
              <w:left w:val="nil"/>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p>
        </w:tc>
        <w:tc>
          <w:tcPr>
            <w:tcW w:w="1088" w:type="dxa"/>
            <w:gridSpan w:val="3"/>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r>
              <w:rPr>
                <w:rFonts w:hint="eastAsia" w:ascii="微软雅黑" w:hAnsi="微软雅黑" w:eastAsia="微软雅黑" w:cs="微软雅黑"/>
                <w:sz w:val="21"/>
                <w:szCs w:val="21"/>
                <w:u w:val="none"/>
                <w:lang w:eastAsia="zh-CN"/>
              </w:rPr>
              <w:t>健康状况</w:t>
            </w:r>
          </w:p>
        </w:tc>
        <w:tc>
          <w:tcPr>
            <w:tcW w:w="1928" w:type="dxa"/>
            <w:tcBorders>
              <w:left w:val="nil"/>
              <w:right w:val="single" w:color="auto" w:sz="12" w:space="0"/>
            </w:tcBorders>
            <w:tcMar>
              <w:left w:w="105" w:type="dxa"/>
              <w:right w:w="105" w:type="dxa"/>
            </w:tcMar>
            <w:vAlign w:val="center"/>
          </w:tcPr>
          <w:p>
            <w:pPr>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6" w:hRule="atLeast"/>
          <w:jc w:val="center"/>
        </w:trPr>
        <w:tc>
          <w:tcPr>
            <w:tcW w:w="1614" w:type="dxa"/>
            <w:tcBorders>
              <w:top w:val="nil"/>
              <w:left w:val="single" w:color="auto" w:sz="12" w:space="0"/>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现居住地</w:t>
            </w:r>
          </w:p>
        </w:tc>
        <w:tc>
          <w:tcPr>
            <w:tcW w:w="4640" w:type="dxa"/>
            <w:gridSpan w:val="8"/>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leftChars="0" w:right="0"/>
              <w:jc w:val="left"/>
              <w:rPr>
                <w:rFonts w:hint="default" w:ascii="微软雅黑" w:hAnsi="微软雅黑" w:eastAsia="微软雅黑" w:cs="微软雅黑"/>
                <w:sz w:val="21"/>
                <w:szCs w:val="21"/>
              </w:rPr>
            </w:pPr>
          </w:p>
        </w:tc>
        <w:tc>
          <w:tcPr>
            <w:tcW w:w="1088" w:type="dxa"/>
            <w:gridSpan w:val="3"/>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leftChars="0" w:right="0"/>
              <w:jc w:val="left"/>
              <w:rPr>
                <w:rFonts w:hint="default" w:ascii="微软雅黑" w:hAnsi="微软雅黑" w:eastAsia="微软雅黑" w:cs="微软雅黑"/>
                <w:sz w:val="21"/>
                <w:szCs w:val="21"/>
              </w:rPr>
            </w:pPr>
            <w:r>
              <w:rPr>
                <w:rFonts w:hint="eastAsia" w:ascii="微软雅黑" w:hAnsi="微软雅黑" w:eastAsia="微软雅黑" w:cs="微软雅黑"/>
                <w:sz w:val="21"/>
                <w:szCs w:val="21"/>
                <w:lang w:eastAsia="zh-CN"/>
              </w:rPr>
              <w:t>联系方式</w:t>
            </w:r>
          </w:p>
        </w:tc>
        <w:tc>
          <w:tcPr>
            <w:tcW w:w="1928" w:type="dxa"/>
            <w:tcBorders>
              <w:left w:val="nil"/>
              <w:bottom w:val="single" w:color="auto" w:sz="6" w:space="0"/>
              <w:right w:val="single" w:color="auto" w:sz="12" w:space="0"/>
            </w:tcBorders>
            <w:tcMar>
              <w:left w:w="105" w:type="dxa"/>
              <w:right w:w="105" w:type="dxa"/>
            </w:tcMar>
            <w:vAlign w:val="center"/>
          </w:tcPr>
          <w:p>
            <w:pPr>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24" w:hRule="atLeast"/>
          <w:jc w:val="center"/>
        </w:trPr>
        <w:tc>
          <w:tcPr>
            <w:tcW w:w="1614" w:type="dxa"/>
            <w:vMerge w:val="restart"/>
            <w:tcBorders>
              <w:top w:val="nil"/>
              <w:left w:val="single" w:color="auto" w:sz="12"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pacing w:val="0"/>
                <w:sz w:val="21"/>
                <w:szCs w:val="21"/>
                <w:u w:val="none"/>
                <w:lang w:eastAsia="zh-CN"/>
              </w:rPr>
              <w:t>学历学位</w:t>
            </w:r>
          </w:p>
        </w:tc>
        <w:tc>
          <w:tcPr>
            <w:tcW w:w="1528" w:type="dxa"/>
            <w:gridSpan w:val="2"/>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全日制教育</w:t>
            </w:r>
          </w:p>
        </w:tc>
        <w:tc>
          <w:tcPr>
            <w:tcW w:w="1977" w:type="dxa"/>
            <w:gridSpan w:val="4"/>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jc w:val="left"/>
              <w:rPr>
                <w:rFonts w:hint="default" w:ascii="微软雅黑" w:hAnsi="微软雅黑" w:eastAsia="微软雅黑" w:cs="微软雅黑"/>
                <w:sz w:val="21"/>
                <w:szCs w:val="21"/>
              </w:rPr>
            </w:pPr>
          </w:p>
        </w:tc>
        <w:tc>
          <w:tcPr>
            <w:tcW w:w="1135" w:type="dxa"/>
            <w:gridSpan w:val="2"/>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毕业院校系及专业</w:t>
            </w:r>
          </w:p>
        </w:tc>
        <w:tc>
          <w:tcPr>
            <w:tcW w:w="3016" w:type="dxa"/>
            <w:gridSpan w:val="4"/>
            <w:tcBorders>
              <w:top w:val="single" w:color="auto" w:sz="6" w:space="0"/>
              <w:left w:val="single" w:color="auto" w:sz="6" w:space="0"/>
              <w:bottom w:val="single" w:color="auto" w:sz="6" w:space="0"/>
              <w:right w:val="single" w:color="auto" w:sz="12" w:space="0"/>
            </w:tcBorders>
            <w:tcMar>
              <w:left w:w="105" w:type="dxa"/>
              <w:right w:w="105" w:type="dxa"/>
            </w:tcMar>
            <w:vAlign w:val="center"/>
          </w:tcPr>
          <w:p>
            <w:pPr>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3" w:hRule="atLeast"/>
          <w:jc w:val="center"/>
        </w:trPr>
        <w:tc>
          <w:tcPr>
            <w:tcW w:w="1614" w:type="dxa"/>
            <w:vMerge w:val="continue"/>
            <w:tcBorders>
              <w:left w:val="single" w:color="auto" w:sz="12" w:space="0"/>
              <w:bottom w:val="single" w:color="auto" w:sz="6" w:space="0"/>
              <w:right w:val="single" w:color="auto" w:sz="6" w:space="0"/>
            </w:tcBorders>
            <w:tcMar>
              <w:left w:w="105" w:type="dxa"/>
              <w:right w:w="105" w:type="dxa"/>
            </w:tcMar>
            <w:vAlign w:val="center"/>
          </w:tcPr>
          <w:p>
            <w:pPr>
              <w:jc w:val="left"/>
            </w:pPr>
          </w:p>
        </w:tc>
        <w:tc>
          <w:tcPr>
            <w:tcW w:w="1528" w:type="dxa"/>
            <w:gridSpan w:val="2"/>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jc w:val="left"/>
              <w:rPr>
                <w:rFonts w:hint="eastAsia" w:eastAsia="微软雅黑"/>
                <w:lang w:eastAsia="zh-CN"/>
              </w:rPr>
            </w:pPr>
            <w:r>
              <w:rPr>
                <w:rFonts w:hint="eastAsia" w:ascii="微软雅黑" w:hAnsi="微软雅黑" w:eastAsia="微软雅黑" w:cs="微软雅黑"/>
                <w:sz w:val="21"/>
                <w:szCs w:val="21"/>
                <w:lang w:eastAsia="zh-CN"/>
              </w:rPr>
              <w:t>在职教育</w:t>
            </w:r>
          </w:p>
        </w:tc>
        <w:tc>
          <w:tcPr>
            <w:tcW w:w="1977" w:type="dxa"/>
            <w:gridSpan w:val="4"/>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jc w:val="left"/>
            </w:pPr>
          </w:p>
        </w:tc>
        <w:tc>
          <w:tcPr>
            <w:tcW w:w="1135" w:type="dxa"/>
            <w:gridSpan w:val="2"/>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jc w:val="left"/>
            </w:pPr>
            <w:r>
              <w:rPr>
                <w:rFonts w:hint="eastAsia" w:ascii="微软雅黑" w:hAnsi="微软雅黑" w:eastAsia="微软雅黑" w:cs="微软雅黑"/>
                <w:sz w:val="21"/>
                <w:szCs w:val="21"/>
                <w:lang w:eastAsia="zh-CN"/>
              </w:rPr>
              <w:t>毕业院校系及专业</w:t>
            </w:r>
          </w:p>
        </w:tc>
        <w:tc>
          <w:tcPr>
            <w:tcW w:w="3016" w:type="dxa"/>
            <w:gridSpan w:val="4"/>
            <w:tcBorders>
              <w:top w:val="single" w:color="auto" w:sz="6" w:space="0"/>
              <w:left w:val="single" w:color="auto" w:sz="6" w:space="0"/>
              <w:bottom w:val="single" w:color="auto" w:sz="6" w:space="0"/>
              <w:right w:val="single" w:color="auto" w:sz="12" w:space="0"/>
            </w:tcBorders>
            <w:tcMar>
              <w:left w:w="105" w:type="dxa"/>
              <w:right w:w="105" w:type="dxa"/>
            </w:tcMar>
            <w:vAlign w:val="center"/>
          </w:tcPr>
          <w:p>
            <w:pPr>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3" w:hRule="atLeast"/>
          <w:jc w:val="center"/>
        </w:trPr>
        <w:tc>
          <w:tcPr>
            <w:tcW w:w="3142" w:type="dxa"/>
            <w:gridSpan w:val="3"/>
            <w:tcBorders>
              <w:top w:val="nil"/>
              <w:left w:val="single" w:color="auto" w:sz="12" w:space="0"/>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u w:val="none"/>
                <w:lang w:eastAsia="zh-CN"/>
              </w:rPr>
              <w:t>现工作单位及职务</w:t>
            </w:r>
          </w:p>
        </w:tc>
        <w:tc>
          <w:tcPr>
            <w:tcW w:w="6128" w:type="dxa"/>
            <w:gridSpan w:val="10"/>
            <w:tcBorders>
              <w:top w:val="nil"/>
              <w:left w:val="nil"/>
              <w:bottom w:val="single" w:color="auto" w:sz="6" w:space="0"/>
              <w:right w:val="single" w:color="auto" w:sz="12"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1" w:hRule="atLeast"/>
          <w:jc w:val="center"/>
        </w:trPr>
        <w:tc>
          <w:tcPr>
            <w:tcW w:w="1614" w:type="dxa"/>
            <w:tcBorders>
              <w:top w:val="single" w:color="auto" w:sz="6" w:space="0"/>
              <w:left w:val="single" w:color="auto" w:sz="12" w:space="0"/>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1"/>
                <w:szCs w:val="21"/>
                <w:u w:val="none"/>
                <w:lang w:eastAsia="zh-CN"/>
              </w:rPr>
            </w:pPr>
            <w:r>
              <w:rPr>
                <w:rFonts w:hint="eastAsia" w:ascii="微软雅黑" w:hAnsi="微软雅黑" w:eastAsia="微软雅黑" w:cs="微软雅黑"/>
                <w:sz w:val="21"/>
                <w:szCs w:val="21"/>
                <w:u w:val="none"/>
                <w:lang w:eastAsia="zh-CN"/>
              </w:rPr>
              <w:t>报名岗位</w:t>
            </w:r>
          </w:p>
        </w:tc>
        <w:tc>
          <w:tcPr>
            <w:tcW w:w="3505" w:type="dxa"/>
            <w:gridSpan w:val="6"/>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2053" w:type="dxa"/>
            <w:gridSpan w:val="4"/>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是否服从组织安排</w:t>
            </w:r>
          </w:p>
        </w:tc>
        <w:tc>
          <w:tcPr>
            <w:tcW w:w="2098" w:type="dxa"/>
            <w:gridSpan w:val="2"/>
            <w:tcBorders>
              <w:top w:val="single" w:color="auto" w:sz="6" w:space="0"/>
              <w:left w:val="single" w:color="auto" w:sz="6" w:space="0"/>
              <w:bottom w:val="single" w:color="auto" w:sz="6" w:space="0"/>
              <w:right w:val="single" w:color="auto" w:sz="12"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76" w:hRule="atLeast"/>
          <w:jc w:val="center"/>
        </w:trPr>
        <w:tc>
          <w:tcPr>
            <w:tcW w:w="1614" w:type="dxa"/>
            <w:tcBorders>
              <w:top w:val="nil"/>
              <w:left w:val="single" w:color="auto" w:sz="12" w:space="0"/>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color w:val="000000"/>
                <w:sz w:val="21"/>
                <w:szCs w:val="21"/>
                <w:u w:val="none"/>
                <w:lang w:eastAsia="zh-CN"/>
              </w:rPr>
              <w:t>简历（从高中学习简历起填，中间不得间断）</w:t>
            </w:r>
          </w:p>
        </w:tc>
        <w:tc>
          <w:tcPr>
            <w:tcW w:w="7656" w:type="dxa"/>
            <w:gridSpan w:val="12"/>
            <w:tcBorders>
              <w:top w:val="nil"/>
              <w:left w:val="nil"/>
              <w:bottom w:val="single" w:color="auto" w:sz="6" w:space="0"/>
              <w:right w:val="single" w:color="auto" w:sz="12" w:space="0"/>
            </w:tcBorders>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85"/>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jc w:val="center"/>
        </w:trPr>
        <w:tc>
          <w:tcPr>
            <w:tcW w:w="1614" w:type="dxa"/>
            <w:vMerge w:val="restart"/>
            <w:tcBorders>
              <w:top w:val="nil"/>
              <w:left w:val="single" w:color="auto" w:sz="12" w:space="0"/>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120" w:right="120"/>
              <w:jc w:val="left"/>
              <w:rPr>
                <w:rFonts w:hint="eastAsia" w:ascii="微软雅黑" w:hAnsi="微软雅黑" w:eastAsia="微软雅黑" w:cs="微软雅黑"/>
                <w:sz w:val="21"/>
                <w:szCs w:val="21"/>
                <w:lang w:eastAsia="zh-CN"/>
              </w:rPr>
            </w:pPr>
            <w:r>
              <w:rPr>
                <w:rFonts w:hint="eastAsia" w:ascii="微软雅黑" w:hAnsi="微软雅黑" w:eastAsia="微软雅黑" w:cs="微软雅黑"/>
                <w:color w:val="000000"/>
                <w:sz w:val="21"/>
                <w:szCs w:val="21"/>
                <w:u w:val="none"/>
                <w:lang w:eastAsia="zh-CN"/>
              </w:rPr>
              <w:t>关系及重要社会家庭主要成员</w:t>
            </w:r>
          </w:p>
        </w:tc>
        <w:tc>
          <w:tcPr>
            <w:tcW w:w="851" w:type="dxa"/>
            <w:tcBorders>
              <w:top w:val="nil"/>
              <w:left w:val="nil"/>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微软雅黑" w:hAnsi="微软雅黑" w:eastAsia="微软雅黑" w:cs="微软雅黑"/>
                <w:sz w:val="21"/>
                <w:szCs w:val="21"/>
              </w:rPr>
            </w:pPr>
            <w:r>
              <w:rPr>
                <w:rFonts w:hint="default" w:ascii="微软雅黑" w:hAnsi="微软雅黑" w:eastAsia="微软雅黑" w:cs="微软雅黑"/>
                <w:color w:val="000000"/>
                <w:sz w:val="21"/>
                <w:szCs w:val="21"/>
                <w:u w:val="none"/>
              </w:rPr>
              <w:t>称谓</w:t>
            </w:r>
          </w:p>
        </w:tc>
        <w:tc>
          <w:tcPr>
            <w:tcW w:w="1440" w:type="dxa"/>
            <w:gridSpan w:val="2"/>
            <w:tcBorders>
              <w:top w:val="nil"/>
              <w:left w:val="nil"/>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微软雅黑" w:hAnsi="微软雅黑" w:eastAsia="微软雅黑" w:cs="微软雅黑"/>
                <w:sz w:val="21"/>
                <w:szCs w:val="21"/>
              </w:rPr>
            </w:pPr>
            <w:r>
              <w:rPr>
                <w:rFonts w:hint="default" w:ascii="微软雅黑" w:hAnsi="微软雅黑" w:eastAsia="微软雅黑" w:cs="微软雅黑"/>
                <w:color w:val="000000"/>
                <w:sz w:val="21"/>
                <w:szCs w:val="21"/>
                <w:u w:val="none"/>
              </w:rPr>
              <w:t>姓名</w:t>
            </w:r>
          </w:p>
        </w:tc>
        <w:tc>
          <w:tcPr>
            <w:tcW w:w="1102" w:type="dxa"/>
            <w:gridSpan w:val="2"/>
            <w:tcBorders>
              <w:top w:val="nil"/>
              <w:left w:val="nil"/>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微软雅黑" w:hAnsi="微软雅黑" w:eastAsia="微软雅黑" w:cs="微软雅黑"/>
                <w:sz w:val="21"/>
                <w:szCs w:val="21"/>
              </w:rPr>
            </w:pPr>
            <w:r>
              <w:rPr>
                <w:rFonts w:hint="default" w:ascii="微软雅黑" w:hAnsi="微软雅黑" w:eastAsia="微软雅黑" w:cs="微软雅黑"/>
                <w:color w:val="000000"/>
                <w:sz w:val="21"/>
                <w:szCs w:val="21"/>
                <w:u w:val="none"/>
              </w:rPr>
              <w:t>出生年月</w:t>
            </w:r>
          </w:p>
        </w:tc>
        <w:tc>
          <w:tcPr>
            <w:tcW w:w="1350" w:type="dxa"/>
            <w:gridSpan w:val="4"/>
            <w:tcBorders>
              <w:top w:val="nil"/>
              <w:left w:val="nil"/>
              <w:bottom w:val="single" w:color="auto" w:sz="6" w:space="0"/>
              <w:right w:val="single" w:color="auto"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微软雅黑" w:hAnsi="微软雅黑" w:eastAsia="微软雅黑" w:cs="微软雅黑"/>
                <w:sz w:val="21"/>
                <w:szCs w:val="21"/>
              </w:rPr>
            </w:pPr>
            <w:r>
              <w:rPr>
                <w:rFonts w:hint="default" w:ascii="微软雅黑" w:hAnsi="微软雅黑" w:eastAsia="微软雅黑" w:cs="微软雅黑"/>
                <w:color w:val="000000"/>
                <w:sz w:val="21"/>
                <w:szCs w:val="21"/>
                <w:u w:val="none"/>
              </w:rPr>
              <w:t>政治面貌</w:t>
            </w:r>
          </w:p>
        </w:tc>
        <w:tc>
          <w:tcPr>
            <w:tcW w:w="2913" w:type="dxa"/>
            <w:gridSpan w:val="3"/>
            <w:tcBorders>
              <w:top w:val="nil"/>
              <w:left w:val="nil"/>
              <w:bottom w:val="single" w:color="auto" w:sz="6" w:space="0"/>
              <w:right w:val="single" w:color="auto" w:sz="12"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1"/>
                <w:szCs w:val="21"/>
                <w:lang w:eastAsia="zh-CN"/>
              </w:rPr>
            </w:pPr>
            <w:r>
              <w:rPr>
                <w:rFonts w:hint="default" w:ascii="微软雅黑" w:hAnsi="微软雅黑" w:eastAsia="微软雅黑" w:cs="微软雅黑"/>
                <w:color w:val="000000"/>
                <w:sz w:val="21"/>
                <w:szCs w:val="21"/>
                <w:u w:val="none"/>
              </w:rPr>
              <w:t>工作单位</w:t>
            </w:r>
            <w:r>
              <w:rPr>
                <w:rFonts w:hint="eastAsia" w:ascii="微软雅黑" w:hAnsi="微软雅黑" w:eastAsia="微软雅黑" w:cs="微软雅黑"/>
                <w:color w:val="000000"/>
                <w:sz w:val="21"/>
                <w:szCs w:val="21"/>
                <w:u w:val="none"/>
                <w:lang w:eastAsia="zh-CN"/>
              </w:rPr>
              <w:t>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jc w:val="center"/>
        </w:trPr>
        <w:tc>
          <w:tcPr>
            <w:tcW w:w="1614" w:type="dxa"/>
            <w:vMerge w:val="continue"/>
            <w:tcBorders>
              <w:top w:val="nil"/>
              <w:left w:val="single" w:color="auto" w:sz="12" w:space="0"/>
              <w:bottom w:val="single" w:color="auto" w:sz="6" w:space="0"/>
              <w:right w:val="single" w:color="auto" w:sz="6" w:space="0"/>
            </w:tcBorders>
            <w:tcMar>
              <w:left w:w="105" w:type="dxa"/>
              <w:right w:w="105" w:type="dxa"/>
            </w:tcMar>
            <w:vAlign w:val="center"/>
          </w:tcPr>
          <w:p>
            <w:pPr>
              <w:rPr>
                <w:rFonts w:hint="default" w:ascii="微软雅黑" w:hAnsi="微软雅黑" w:eastAsia="微软雅黑" w:cs="微软雅黑"/>
                <w:sz w:val="21"/>
                <w:szCs w:val="21"/>
              </w:rPr>
            </w:pPr>
          </w:p>
        </w:tc>
        <w:tc>
          <w:tcPr>
            <w:tcW w:w="851" w:type="dxa"/>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440"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102"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350" w:type="dxa"/>
            <w:gridSpan w:val="4"/>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2913" w:type="dxa"/>
            <w:gridSpan w:val="3"/>
            <w:tcBorders>
              <w:top w:val="nil"/>
              <w:left w:val="nil"/>
              <w:bottom w:val="single" w:color="auto" w:sz="6" w:space="0"/>
              <w:right w:val="single" w:color="auto" w:sz="12"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1614" w:type="dxa"/>
            <w:vMerge w:val="continue"/>
            <w:tcBorders>
              <w:top w:val="nil"/>
              <w:left w:val="single" w:color="auto" w:sz="12" w:space="0"/>
              <w:bottom w:val="single" w:color="auto" w:sz="6" w:space="0"/>
              <w:right w:val="single" w:color="auto" w:sz="6" w:space="0"/>
            </w:tcBorders>
            <w:tcMar>
              <w:left w:w="105" w:type="dxa"/>
              <w:right w:w="105" w:type="dxa"/>
            </w:tcMar>
            <w:vAlign w:val="center"/>
          </w:tcPr>
          <w:p>
            <w:pPr>
              <w:rPr>
                <w:rFonts w:hint="default" w:ascii="微软雅黑" w:hAnsi="微软雅黑" w:eastAsia="微软雅黑" w:cs="微软雅黑"/>
                <w:sz w:val="21"/>
                <w:szCs w:val="21"/>
              </w:rPr>
            </w:pPr>
          </w:p>
        </w:tc>
        <w:tc>
          <w:tcPr>
            <w:tcW w:w="851" w:type="dxa"/>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440"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102"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350" w:type="dxa"/>
            <w:gridSpan w:val="4"/>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2913" w:type="dxa"/>
            <w:gridSpan w:val="3"/>
            <w:tcBorders>
              <w:top w:val="nil"/>
              <w:left w:val="nil"/>
              <w:bottom w:val="single" w:color="auto" w:sz="6" w:space="0"/>
              <w:right w:val="single" w:color="auto" w:sz="12"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jc w:val="center"/>
        </w:trPr>
        <w:tc>
          <w:tcPr>
            <w:tcW w:w="1614" w:type="dxa"/>
            <w:vMerge w:val="continue"/>
            <w:tcBorders>
              <w:top w:val="nil"/>
              <w:left w:val="single" w:color="auto" w:sz="12" w:space="0"/>
              <w:bottom w:val="single" w:color="auto" w:sz="6" w:space="0"/>
              <w:right w:val="single" w:color="auto" w:sz="6" w:space="0"/>
            </w:tcBorders>
            <w:tcMar>
              <w:left w:w="105" w:type="dxa"/>
              <w:right w:w="105" w:type="dxa"/>
            </w:tcMar>
            <w:vAlign w:val="center"/>
          </w:tcPr>
          <w:p>
            <w:pPr>
              <w:rPr>
                <w:rFonts w:hint="default" w:ascii="微软雅黑" w:hAnsi="微软雅黑" w:eastAsia="微软雅黑" w:cs="微软雅黑"/>
                <w:sz w:val="21"/>
                <w:szCs w:val="21"/>
              </w:rPr>
            </w:pPr>
          </w:p>
        </w:tc>
        <w:tc>
          <w:tcPr>
            <w:tcW w:w="851" w:type="dxa"/>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440"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102"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350" w:type="dxa"/>
            <w:gridSpan w:val="4"/>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2913" w:type="dxa"/>
            <w:gridSpan w:val="3"/>
            <w:tcBorders>
              <w:top w:val="nil"/>
              <w:left w:val="nil"/>
              <w:bottom w:val="single" w:color="auto" w:sz="6" w:space="0"/>
              <w:right w:val="single" w:color="auto" w:sz="12"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614" w:type="dxa"/>
            <w:vMerge w:val="continue"/>
            <w:tcBorders>
              <w:top w:val="nil"/>
              <w:left w:val="single" w:color="auto" w:sz="12" w:space="0"/>
              <w:bottom w:val="single" w:color="auto" w:sz="6" w:space="0"/>
              <w:right w:val="single" w:color="auto" w:sz="6" w:space="0"/>
            </w:tcBorders>
            <w:tcMar>
              <w:left w:w="105" w:type="dxa"/>
              <w:right w:w="105" w:type="dxa"/>
            </w:tcMar>
            <w:vAlign w:val="center"/>
          </w:tcPr>
          <w:p>
            <w:pPr>
              <w:rPr>
                <w:rFonts w:hint="default" w:ascii="微软雅黑" w:hAnsi="微软雅黑" w:eastAsia="微软雅黑" w:cs="微软雅黑"/>
                <w:sz w:val="21"/>
                <w:szCs w:val="21"/>
              </w:rPr>
            </w:pPr>
          </w:p>
        </w:tc>
        <w:tc>
          <w:tcPr>
            <w:tcW w:w="851" w:type="dxa"/>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440"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102"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350" w:type="dxa"/>
            <w:gridSpan w:val="4"/>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2913" w:type="dxa"/>
            <w:gridSpan w:val="3"/>
            <w:tcBorders>
              <w:top w:val="nil"/>
              <w:left w:val="nil"/>
              <w:bottom w:val="single" w:color="auto" w:sz="6" w:space="0"/>
              <w:right w:val="single" w:color="auto" w:sz="12"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6" w:hRule="atLeast"/>
          <w:jc w:val="center"/>
        </w:trPr>
        <w:tc>
          <w:tcPr>
            <w:tcW w:w="1614" w:type="dxa"/>
            <w:vMerge w:val="continue"/>
            <w:tcBorders>
              <w:top w:val="nil"/>
              <w:left w:val="single" w:color="auto" w:sz="12" w:space="0"/>
              <w:bottom w:val="single" w:color="auto" w:sz="6" w:space="0"/>
              <w:right w:val="single" w:color="auto" w:sz="6" w:space="0"/>
            </w:tcBorders>
            <w:tcMar>
              <w:left w:w="105" w:type="dxa"/>
              <w:right w:w="105" w:type="dxa"/>
            </w:tcMar>
            <w:vAlign w:val="center"/>
          </w:tcPr>
          <w:p>
            <w:pPr>
              <w:rPr>
                <w:rFonts w:hint="default" w:ascii="微软雅黑" w:hAnsi="微软雅黑" w:eastAsia="微软雅黑" w:cs="微软雅黑"/>
                <w:sz w:val="21"/>
                <w:szCs w:val="21"/>
              </w:rPr>
            </w:pPr>
          </w:p>
        </w:tc>
        <w:tc>
          <w:tcPr>
            <w:tcW w:w="851" w:type="dxa"/>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440"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102" w:type="dxa"/>
            <w:gridSpan w:val="2"/>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1350" w:type="dxa"/>
            <w:gridSpan w:val="4"/>
            <w:tcBorders>
              <w:top w:val="nil"/>
              <w:left w:val="nil"/>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c>
          <w:tcPr>
            <w:tcW w:w="2913" w:type="dxa"/>
            <w:gridSpan w:val="3"/>
            <w:tcBorders>
              <w:top w:val="nil"/>
              <w:left w:val="nil"/>
              <w:bottom w:val="single" w:color="auto" w:sz="6" w:space="0"/>
              <w:right w:val="single" w:color="auto" w:sz="12" w:space="0"/>
            </w:tcBorders>
            <w:tcMar>
              <w:left w:w="105" w:type="dxa"/>
              <w:right w:w="105" w:type="dxa"/>
            </w:tcMar>
            <w:vAlign w:val="center"/>
          </w:tcPr>
          <w:p>
            <w:pPr>
              <w:widowControl/>
              <w:spacing w:before="0" w:beforeAutospacing="0" w:after="0" w:afterAutospacing="0" w:line="420" w:lineRule="atLeast"/>
              <w:ind w:left="0" w:right="0"/>
              <w:jc w:val="left"/>
              <w:rPr>
                <w:rFonts w:hint="default"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6" w:hRule="atLeast"/>
          <w:jc w:val="center"/>
        </w:trPr>
        <w:tc>
          <w:tcPr>
            <w:tcW w:w="6357" w:type="dxa"/>
            <w:gridSpan w:val="10"/>
            <w:tcBorders>
              <w:top w:val="nil"/>
              <w:left w:val="single" w:color="auto" w:sz="12" w:space="0"/>
              <w:bottom w:val="single" w:color="auto" w:sz="6" w:space="0"/>
              <w:right w:val="single" w:color="auto" w:sz="6" w:space="0"/>
            </w:tcBorders>
            <w:tcMar>
              <w:left w:w="105" w:type="dxa"/>
              <w:right w:w="105" w:type="dxa"/>
            </w:tcMar>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在本单位工作人员中是否存在夫妻关系、直系血亲关系、三代以内旁系血亲以及近姻亲关系人员</w:t>
            </w:r>
          </w:p>
        </w:tc>
        <w:tc>
          <w:tcPr>
            <w:tcW w:w="2913" w:type="dxa"/>
            <w:gridSpan w:val="3"/>
            <w:tcBorders>
              <w:top w:val="nil"/>
              <w:left w:val="nil"/>
              <w:bottom w:val="single" w:color="auto" w:sz="6" w:space="0"/>
              <w:right w:val="single" w:color="auto" w:sz="12" w:space="0"/>
            </w:tcBorders>
            <w:tcMar>
              <w:left w:w="105" w:type="dxa"/>
              <w:right w:w="105" w:type="dxa"/>
            </w:tcMar>
            <w:vAlign w:val="center"/>
          </w:tcPr>
          <w:p>
            <w:pPr>
              <w:widowControl/>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是</w:t>
            </w:r>
            <w:r>
              <w:rPr>
                <w:rFonts w:hint="eastAsia" w:ascii="微软雅黑" w:hAnsi="微软雅黑" w:eastAsia="微软雅黑" w:cs="微软雅黑"/>
                <w:sz w:val="21"/>
                <w:szCs w:val="21"/>
                <w:lang w:eastAsia="zh-CN"/>
              </w:rPr>
              <w:sym w:font="Wingdings 2" w:char="00A3"/>
            </w:r>
            <w:r>
              <w:rPr>
                <w:rFonts w:hint="eastAsia" w:ascii="微软雅黑" w:hAnsi="微软雅黑" w:eastAsia="微软雅黑" w:cs="微软雅黑"/>
                <w:sz w:val="21"/>
                <w:szCs w:val="21"/>
                <w:lang w:eastAsia="zh-CN"/>
              </w:rPr>
              <w:t>；否</w:t>
            </w:r>
            <w:r>
              <w:rPr>
                <w:rFonts w:hint="eastAsia" w:ascii="微软雅黑" w:hAnsi="微软雅黑" w:eastAsia="微软雅黑" w:cs="微软雅黑"/>
                <w:sz w:val="21"/>
                <w:szCs w:val="21"/>
                <w:lang w:eastAsia="zh-CN"/>
              </w:rPr>
              <w:sym w:font="Wingdings 2" w:char="00A3"/>
            </w:r>
          </w:p>
          <w:p>
            <w:pPr>
              <w:widowControl/>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人员姓名：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6" w:hRule="atLeast"/>
          <w:jc w:val="center"/>
        </w:trPr>
        <w:tc>
          <w:tcPr>
            <w:tcW w:w="1614" w:type="dxa"/>
            <w:tcBorders>
              <w:top w:val="single" w:color="auto" w:sz="6" w:space="0"/>
              <w:left w:val="single" w:color="auto" w:sz="12" w:space="0"/>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个人声明</w:t>
            </w:r>
          </w:p>
        </w:tc>
        <w:tc>
          <w:tcPr>
            <w:tcW w:w="7656" w:type="dxa"/>
            <w:gridSpan w:val="12"/>
            <w:tcBorders>
              <w:top w:val="single" w:color="auto" w:sz="6" w:space="0"/>
              <w:left w:val="single" w:color="auto" w:sz="6" w:space="0"/>
              <w:bottom w:val="single" w:color="auto" w:sz="6" w:space="0"/>
              <w:right w:val="single" w:color="auto" w:sz="12" w:space="0"/>
            </w:tcBorders>
            <w:tcMar>
              <w:left w:w="105" w:type="dxa"/>
              <w:right w:w="105" w:type="dxa"/>
            </w:tcMar>
            <w:vAlign w:val="center"/>
          </w:tcPr>
          <w:p>
            <w:pPr>
              <w:widowControl/>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本表填写内容真实完整。如有不实，本人负全部责任。</w:t>
            </w:r>
          </w:p>
          <w:p>
            <w:pPr>
              <w:widowControl/>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签名：</w:t>
            </w:r>
          </w:p>
          <w:p>
            <w:pPr>
              <w:widowControl/>
              <w:spacing w:before="0" w:beforeAutospacing="0" w:after="0" w:afterAutospacing="0" w:line="420" w:lineRule="atLeast"/>
              <w:ind w:left="0" w:right="0"/>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6" w:hRule="atLeast"/>
          <w:jc w:val="center"/>
        </w:trPr>
        <w:tc>
          <w:tcPr>
            <w:tcW w:w="1614" w:type="dxa"/>
            <w:tcBorders>
              <w:top w:val="single" w:color="auto" w:sz="6" w:space="0"/>
              <w:left w:val="single" w:color="auto" w:sz="12" w:space="0"/>
              <w:bottom w:val="single" w:color="auto" w:sz="6" w:space="0"/>
              <w:right w:val="single" w:color="auto" w:sz="6" w:space="0"/>
            </w:tcBorders>
            <w:tcMar>
              <w:left w:w="105" w:type="dxa"/>
              <w:right w:w="105" w:type="dxa"/>
            </w:tcMar>
            <w:vAlign w:val="center"/>
          </w:tcPr>
          <w:p>
            <w:pPr>
              <w:widowControl/>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资格审查意见</w:t>
            </w:r>
          </w:p>
        </w:tc>
        <w:tc>
          <w:tcPr>
            <w:tcW w:w="7656" w:type="dxa"/>
            <w:gridSpan w:val="12"/>
            <w:tcBorders>
              <w:top w:val="single" w:color="auto" w:sz="6" w:space="0"/>
              <w:left w:val="single" w:color="auto" w:sz="6" w:space="0"/>
              <w:bottom w:val="single" w:color="auto" w:sz="6" w:space="0"/>
              <w:right w:val="single" w:color="auto" w:sz="12" w:space="0"/>
            </w:tcBorders>
            <w:tcMar>
              <w:left w:w="105" w:type="dxa"/>
              <w:right w:w="105" w:type="dxa"/>
            </w:tcMar>
            <w:vAlign w:val="center"/>
          </w:tcPr>
          <w:p>
            <w:pPr>
              <w:widowControl/>
              <w:spacing w:before="0" w:beforeAutospacing="0" w:after="0" w:afterAutospacing="0" w:line="420" w:lineRule="atLeast"/>
              <w:ind w:left="0" w:right="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 xml:space="preserve">  年  月  日</w:t>
            </w:r>
          </w:p>
        </w:tc>
      </w:tr>
    </w:tbl>
    <w:p>
      <w:pPr>
        <w:widowControl/>
        <w:shd w:val="clear" w:color="auto" w:fill="FFFFFF"/>
        <w:spacing w:line="420" w:lineRule="atLeast"/>
        <w:jc w:val="left"/>
        <w:rPr>
          <w:rFonts w:ascii="黑体" w:hAnsi="黑体" w:eastAsia="黑体" w:cs="宋体"/>
          <w:color w:val="030303"/>
          <w:kern w:val="0"/>
          <w:sz w:val="32"/>
          <w:szCs w:val="32"/>
        </w:rPr>
      </w:pPr>
    </w:p>
    <w:bookmarkEnd w:id="2"/>
    <w:sectPr>
      <w:headerReference r:id="rId4" w:type="default"/>
      <w:footerReference r:id="rId5"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auto"/>
    <w:pitch w:val="default"/>
    <w:sig w:usb0="E0002AFF" w:usb1="C0007843"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2"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等线"/>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0090076">
    <w:nsid w:val="642423DC"/>
    <w:multiLevelType w:val="singleLevel"/>
    <w:tmpl w:val="642423DC"/>
    <w:lvl w:ilvl="0" w:tentative="1">
      <w:start w:val="1"/>
      <w:numFmt w:val="chineseCounting"/>
      <w:suff w:val="nothing"/>
      <w:lvlText w:val="（%1）"/>
      <w:lvlJc w:val="left"/>
    </w:lvl>
  </w:abstractNum>
  <w:num w:numId="1">
    <w:abstractNumId w:val="1680090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42587"/>
    <w:rsid w:val="00046971"/>
    <w:rsid w:val="000D1EED"/>
    <w:rsid w:val="000E3F9E"/>
    <w:rsid w:val="001D75ED"/>
    <w:rsid w:val="00242587"/>
    <w:rsid w:val="002A2DAC"/>
    <w:rsid w:val="002C0BB2"/>
    <w:rsid w:val="002D2F96"/>
    <w:rsid w:val="00302F6E"/>
    <w:rsid w:val="00392AA0"/>
    <w:rsid w:val="00436639"/>
    <w:rsid w:val="006767BD"/>
    <w:rsid w:val="008863C5"/>
    <w:rsid w:val="009D44A9"/>
    <w:rsid w:val="00BD0FED"/>
    <w:rsid w:val="00D31337"/>
    <w:rsid w:val="00D3572F"/>
    <w:rsid w:val="00D77ED7"/>
    <w:rsid w:val="00DC1D40"/>
    <w:rsid w:val="00F107F0"/>
    <w:rsid w:val="00F85733"/>
    <w:rsid w:val="00FE7559"/>
    <w:rsid w:val="02A83F4A"/>
    <w:rsid w:val="0CE4600C"/>
    <w:rsid w:val="10D87A3B"/>
    <w:rsid w:val="119C509A"/>
    <w:rsid w:val="2D3B7AEB"/>
    <w:rsid w:val="2E9F7D4B"/>
    <w:rsid w:val="3DAC2AE7"/>
    <w:rsid w:val="401B597D"/>
    <w:rsid w:val="5C366EA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3"/>
    <w:basedOn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spacing w:before="100" w:beforeAutospacing="1" w:after="100" w:afterAutospacing="1"/>
      <w:ind w:left="0" w:right="0"/>
      <w:jc w:val="left"/>
    </w:pPr>
    <w:rPr>
      <w:kern w:val="0"/>
      <w:sz w:val="24"/>
      <w:lang w:val="en-US" w:eastAsia="zh-CN"/>
    </w:rPr>
  </w:style>
  <w:style w:type="paragraph" w:customStyle="1" w:styleId="8">
    <w:name w:val="text-tag"/>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3 字符"/>
    <w:basedOn w:val="6"/>
    <w:link w:val="2"/>
    <w:uiPriority w:val="9"/>
    <w:rPr>
      <w:rFonts w:ascii="宋体" w:hAnsi="宋体" w:eastAsia="宋体" w:cs="宋体"/>
      <w:b/>
      <w:bCs/>
      <w:kern w:val="0"/>
      <w:sz w:val="27"/>
      <w:szCs w:val="27"/>
    </w:r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296</Words>
  <Characters>1689</Characters>
  <Lines>14</Lines>
  <Paragraphs>3</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2022-05-05T12:30:00Z</dcterms:created>
  <dc:creator>华雷(拟稿)</dc:creator>
  <cp:lastModifiedBy>华雷</cp:lastModifiedBy>
  <cp:lastPrinted>2023-03-28T06:51:00Z</cp:lastPrinted>
  <dcterms:modified xsi:type="dcterms:W3CDTF">2023-03-30T13:08:52Z</dcterms:modified>
  <dc:title>余杭调查队2022年面向社会公开招聘劳务派遣</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