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  <w:lang w:val="en-US" w:eastAsia="zh-CN"/>
        </w:rPr>
        <w:t>杭州市余杭区商务局2023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年度政府信息公开工作年度报告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余杭区商务局以习近平新时代中国特色社会主义思想为指导，认真贯彻执行《中华人民共和国政府信息公开条例》有关要求，严格落实省、市、区委各项部署，高质量推进政务公开工作，提高政务公开规范化水平，保障人民群众的知情权、参与权和监督权。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企业和群众的关注热点，常态化发布区商务局全体会议、专题会议、重点工作等信息，方便公众深入了解区商务局中心工作。依托网站和新媒体平台强化主动公开，做到“应公开尽公开”。2023年，余杭区商务局在杭州余杭门户网站累计发布信息77条，“余杭商务投促粮食”微信公众号全年推送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近700条，总阅读量超30万次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。通过杭州日报、余杭发布等区级以上媒体，公开信息300余条次，有效扩大了信息公开覆盖面。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2023年，区商务局共受理依申请公开1件，受理的申请件已按规定在法定期限内予以答复。未因政府信息公开引起行政复议和行政诉讼。</w:t>
      </w: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政府信息管理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推进政务公开标准化规范化建设，持续完善各项政务公开制度。由局办公室牵头落实政府信息管理工作，严格履行一岗双责制，做到主要负责人亲自过问，分管负责人直接负责，逐级落实责任。严把信息发布审核关，坚持谁公开谁审查、事前审查、依法审查的原则，将信息发布与信息审核相分离，加强个人信息保护力度，确保敏感个人信息和数据安全。</w:t>
      </w: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政府信息公开平台建设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优化网站栏目设置，规范政府信息公开专栏建设，全面梳理法定主动公开目录清单，提升主动公开规范性。强化政务新媒体平台管理，严格落实信息发布“三审三校”制度，依托区商务局高质量发展信息宣传队伍，不断加强与杭州日报、余杭融媒体等各类宣传机构的联动协作和素材共享，不断扩大宣传辐射面、提高品牌影响力，全力打造以“余杭商务投促粮食”微信公众号为主的“1+N”政务新媒体矩阵。</w:t>
      </w: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监督保障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本单位政务公开分管负责人，落实专人负责政府信息公开工作，做好主动公开目录内容的日常更新维护工作。积极参加区政府办组织的政务公开培训，提升政务公开队伍业务水平。加强日常监督检查，做好政务网站和政务新媒体信息发布审查工作，严格把关发布内容。积极落实社会评议制度，广泛听取群众意见。2023年，未发生因信息公开失当引发负面社会评议和责任追究情况。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本报告所有数据统计期限自2023年1月1日起至2023年12月31日止。如对报告有任何疑问，请与杭州市余杭区商务局办公室联系（地址：余杭区文一西路1500号区政府8号楼10楼，邮编：310023，电话：88728707）。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line="570" w:lineRule="exact"/>
        <w:ind w:left="48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wordWrap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hd w:val="clear" w:color="auto" w:fill="FFFFFF"/>
        <w:wordWrap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hd w:val="clear" w:color="auto" w:fill="FFFFFF"/>
        <w:wordWrap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局政府信息公开工作稳步推进，也取得了一定的成绩，但仍有几个方面需要改进：一是政务公开队伍专业化水平有待进一步提升，二是政府信息公开形式有待进一步丰富，三是政务新媒体平台建设力度有待进一步加强。下一步，我局将对照新时代政务公开要求，不断改进完善商务领域政府信息公开工作。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（一）建强政府信息公开队伍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加强相关法律法规学习，不断增强政务公开工作人员法治意识、公开意识、服务意识，推动信息公开工作依法、依规、有序开展。对照区政府信息公开工作要求，加强工作人员信息公开业务培训，不断提升工作人员业务经办水平。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（二）丰富政府信息公开形式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通过门户网站、微信公众号等途径，多渠道发布商务领域政府信息，丰富信息形式，畅通信息便民渠道。增加海报、H5链接等形式，增强信息内容的可读性和亲民性，进一步保障公众知情权，提高公众参与感和满意度。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（三）强化政务新媒体影响力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理顺政务新媒体工作机制，安排专人负责发布内容审查，从源头上杜绝涉密信息、敏感信息、个人隐私等公开，确保发布信息安全、客观、可靠。依托“余杭商务投促粮食”微信公众号等政务新媒体，实时发布商务领域最新政策信息，增加原创内容比例，全方位提高原创信息质量和数量，提升政府平台影响力和服务公众水平。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本单位2023年未收取信息处理费。</w:t>
      </w: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7C2A38"/>
    <w:multiLevelType w:val="singleLevel"/>
    <w:tmpl w:val="FB7C2A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2U3Y2NkZjdiMjlkZDY1ZDNmM2Q4MzYzZjdhMmY4ZTkifQ=="/>
  </w:docVars>
  <w:rsids>
    <w:rsidRoot w:val="00000000"/>
    <w:rsid w:val="0D5F1FC7"/>
    <w:rsid w:val="0FE82EA7"/>
    <w:rsid w:val="125061B1"/>
    <w:rsid w:val="14DF00CB"/>
    <w:rsid w:val="181B501A"/>
    <w:rsid w:val="18347B85"/>
    <w:rsid w:val="18464840"/>
    <w:rsid w:val="1B1D0E8B"/>
    <w:rsid w:val="1F9B4A39"/>
    <w:rsid w:val="21103B08"/>
    <w:rsid w:val="26AB5818"/>
    <w:rsid w:val="277F0B5A"/>
    <w:rsid w:val="2C4320AD"/>
    <w:rsid w:val="336E1B7D"/>
    <w:rsid w:val="346F462F"/>
    <w:rsid w:val="37086AD8"/>
    <w:rsid w:val="3AD0644B"/>
    <w:rsid w:val="3BAF0A7B"/>
    <w:rsid w:val="3D965098"/>
    <w:rsid w:val="406861BB"/>
    <w:rsid w:val="47F17E95"/>
    <w:rsid w:val="497C50C6"/>
    <w:rsid w:val="4C957286"/>
    <w:rsid w:val="4E6D0ABA"/>
    <w:rsid w:val="50261E3F"/>
    <w:rsid w:val="5D703F5D"/>
    <w:rsid w:val="5DB23A65"/>
    <w:rsid w:val="5DE55498"/>
    <w:rsid w:val="62061760"/>
    <w:rsid w:val="63F0428F"/>
    <w:rsid w:val="67FC31E0"/>
    <w:rsid w:val="69455B59"/>
    <w:rsid w:val="6BAB02B2"/>
    <w:rsid w:val="6C45594B"/>
    <w:rsid w:val="6D806BB4"/>
    <w:rsid w:val="6E070112"/>
    <w:rsid w:val="74FB2A2D"/>
    <w:rsid w:val="75051CD3"/>
    <w:rsid w:val="784173A2"/>
    <w:rsid w:val="7CB765E5"/>
    <w:rsid w:val="7E4435B5"/>
    <w:rsid w:val="BF8ED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1222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2023-01-09T14:05:00Z</dcterms:created>
  <dc:creator>lenovo</dc:creator>
  <cp:lastModifiedBy>尹凯</cp:lastModifiedBy>
  <cp:lastPrinted>2024-01-05T10:19:00Z</cp:lastPrinted>
  <dcterms:modified xsi:type="dcterms:W3CDTF">2024-02-17T01:57:24Z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7961E97AB548A0A047AB976564C416D0</vt:lpwstr>
  </property>
</Properties>
</file>